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BE" w:rsidRPr="005F51AF" w:rsidRDefault="00E207BE" w:rsidP="00E207BE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b/>
        </w:rPr>
      </w:pPr>
      <w:r w:rsidRPr="005F51AF">
        <w:rPr>
          <w:b/>
        </w:rPr>
        <w:t>Информация о курсе</w:t>
      </w:r>
    </w:p>
    <w:p w:rsidR="00E207BE" w:rsidRPr="005F51AF" w:rsidRDefault="00E207BE" w:rsidP="00E207BE">
      <w:pPr>
        <w:numPr>
          <w:ilvl w:val="0"/>
          <w:numId w:val="18"/>
        </w:numPr>
        <w:rPr>
          <w:i/>
        </w:rPr>
      </w:pPr>
      <w:r w:rsidRPr="005F51AF">
        <w:rPr>
          <w:i/>
        </w:rPr>
        <w:t>Наименование курса;</w:t>
      </w:r>
    </w:p>
    <w:p w:rsidR="00E207BE" w:rsidRPr="005F51AF" w:rsidRDefault="00E207BE" w:rsidP="00E207BE">
      <w:pPr>
        <w:numPr>
          <w:ilvl w:val="0"/>
          <w:numId w:val="18"/>
        </w:numPr>
        <w:rPr>
          <w:i/>
        </w:rPr>
      </w:pPr>
      <w:r>
        <w:rPr>
          <w:i/>
        </w:rPr>
        <w:t>Международное</w:t>
      </w:r>
      <w:r w:rsidRPr="005F51AF">
        <w:rPr>
          <w:i/>
        </w:rPr>
        <w:t xml:space="preserve"> </w:t>
      </w:r>
      <w:r>
        <w:rPr>
          <w:i/>
        </w:rPr>
        <w:t>право и права человека</w:t>
      </w:r>
    </w:p>
    <w:p w:rsidR="00E207BE" w:rsidRPr="005F51AF" w:rsidRDefault="00E207BE" w:rsidP="00E207BE">
      <w:pPr>
        <w:numPr>
          <w:ilvl w:val="0"/>
          <w:numId w:val="18"/>
        </w:numPr>
        <w:rPr>
          <w:i/>
        </w:rPr>
      </w:pPr>
      <w:r w:rsidRPr="005F51AF">
        <w:rPr>
          <w:i/>
        </w:rPr>
        <w:t xml:space="preserve">Трудоемкость курса </w:t>
      </w:r>
    </w:p>
    <w:p w:rsidR="00E207BE" w:rsidRPr="005F51AF" w:rsidRDefault="00E207BE" w:rsidP="00E207BE">
      <w:pPr>
        <w:tabs>
          <w:tab w:val="num" w:pos="720"/>
        </w:tabs>
        <w:ind w:left="720" w:hanging="720"/>
      </w:pPr>
      <w:r w:rsidRPr="005F51AF">
        <w:t xml:space="preserve">      Общая трудоемкость курса – </w:t>
      </w:r>
      <w:r>
        <w:t>90</w:t>
      </w:r>
      <w:r w:rsidRPr="005F51AF">
        <w:t>ч-3кр:</w:t>
      </w:r>
    </w:p>
    <w:p w:rsidR="00E207BE" w:rsidRPr="005F51AF" w:rsidRDefault="00E207BE" w:rsidP="00E207BE">
      <w:pPr>
        <w:tabs>
          <w:tab w:val="num" w:pos="720"/>
        </w:tabs>
        <w:ind w:left="720" w:hanging="360"/>
      </w:pPr>
      <w:r w:rsidRPr="005F51AF">
        <w:t xml:space="preserve">48 часа - аудиторной работы; </w:t>
      </w:r>
      <w:r>
        <w:t>4</w:t>
      </w:r>
      <w:r w:rsidRPr="005F51AF">
        <w:t>2 часа - самостоятельной работы студента</w:t>
      </w:r>
    </w:p>
    <w:p w:rsidR="00E207BE" w:rsidRPr="005F51AF" w:rsidRDefault="00E207BE" w:rsidP="00E207BE">
      <w:pPr>
        <w:tabs>
          <w:tab w:val="num" w:pos="720"/>
        </w:tabs>
        <w:ind w:left="720" w:hanging="360"/>
      </w:pPr>
      <w:r w:rsidRPr="005F51AF">
        <w:t>Форма контроля – экзамен</w:t>
      </w:r>
    </w:p>
    <w:p w:rsidR="00E207BE" w:rsidRPr="005F51AF" w:rsidRDefault="00E207BE" w:rsidP="00E207BE">
      <w:pPr>
        <w:numPr>
          <w:ilvl w:val="0"/>
          <w:numId w:val="18"/>
        </w:numPr>
        <w:rPr>
          <w:i/>
        </w:rPr>
      </w:pPr>
      <w:r w:rsidRPr="005F51AF">
        <w:rPr>
          <w:i/>
        </w:rPr>
        <w:t xml:space="preserve">Расписание курса </w:t>
      </w:r>
    </w:p>
    <w:p w:rsidR="00E207BE" w:rsidRPr="005F51AF" w:rsidRDefault="00E207BE" w:rsidP="00E207BE">
      <w:pPr>
        <w:tabs>
          <w:tab w:val="num" w:pos="720"/>
        </w:tabs>
        <w:ind w:left="720" w:hanging="360"/>
      </w:pPr>
      <w:r>
        <w:t>2</w:t>
      </w:r>
      <w:r w:rsidRPr="005F51AF">
        <w:t xml:space="preserve"> курс, </w:t>
      </w:r>
      <w:r>
        <w:t>весенний</w:t>
      </w:r>
      <w:r w:rsidRPr="005F51AF">
        <w:t xml:space="preserve"> семестр, </w:t>
      </w:r>
      <w:r>
        <w:t>понедельник</w:t>
      </w:r>
      <w:r w:rsidRPr="005F51AF">
        <w:t xml:space="preserve"> – 17.30-20.20</w:t>
      </w:r>
    </w:p>
    <w:p w:rsidR="00E207BE" w:rsidRPr="005F51AF" w:rsidRDefault="00E207BE" w:rsidP="00E207BE">
      <w:pPr>
        <w:rPr>
          <w:b/>
        </w:rPr>
      </w:pPr>
      <w:r w:rsidRPr="005F51AF">
        <w:rPr>
          <w:b/>
        </w:rPr>
        <w:t>2. Информация о преподавателе</w:t>
      </w:r>
    </w:p>
    <w:p w:rsidR="00E207BE" w:rsidRPr="005F51AF" w:rsidRDefault="00E207BE" w:rsidP="00E207BE">
      <w:pPr>
        <w:numPr>
          <w:ilvl w:val="0"/>
          <w:numId w:val="17"/>
        </w:numPr>
        <w:tabs>
          <w:tab w:val="num" w:pos="720"/>
        </w:tabs>
        <w:ind w:left="720"/>
        <w:rPr>
          <w:i/>
        </w:rPr>
      </w:pPr>
      <w:r w:rsidRPr="005F51AF">
        <w:rPr>
          <w:i/>
        </w:rPr>
        <w:t>Полное имя и звание;</w:t>
      </w:r>
    </w:p>
    <w:p w:rsidR="00E207BE" w:rsidRPr="005F51AF" w:rsidRDefault="00F02348" w:rsidP="00E207BE">
      <w:pPr>
        <w:tabs>
          <w:tab w:val="num" w:pos="720"/>
        </w:tabs>
        <w:ind w:left="720" w:hanging="360"/>
        <w:rPr>
          <w:lang w:val="ky-KG"/>
        </w:rPr>
      </w:pPr>
      <w:r>
        <w:rPr>
          <w:lang w:val="ky-KG"/>
        </w:rPr>
        <w:t>Аралбаев Урмат Сагыналиевич</w:t>
      </w:r>
    </w:p>
    <w:p w:rsidR="00E207BE" w:rsidRPr="005F51AF" w:rsidRDefault="00E207BE" w:rsidP="00E207BE">
      <w:pPr>
        <w:numPr>
          <w:ilvl w:val="0"/>
          <w:numId w:val="17"/>
        </w:numPr>
        <w:tabs>
          <w:tab w:val="num" w:pos="720"/>
        </w:tabs>
        <w:ind w:left="720"/>
        <w:rPr>
          <w:i/>
        </w:rPr>
      </w:pPr>
      <w:r w:rsidRPr="005F51AF">
        <w:rPr>
          <w:i/>
        </w:rPr>
        <w:t>Должность, местонахождение офиса;</w:t>
      </w:r>
    </w:p>
    <w:p w:rsidR="00E207BE" w:rsidRPr="005F51AF" w:rsidRDefault="00E207BE" w:rsidP="00E207BE">
      <w:pPr>
        <w:tabs>
          <w:tab w:val="num" w:pos="720"/>
        </w:tabs>
        <w:ind w:left="720" w:hanging="360"/>
      </w:pPr>
      <w:r w:rsidRPr="005F51AF">
        <w:t xml:space="preserve">Старший преподаватель ВШ Магистратуры </w:t>
      </w:r>
      <w:r>
        <w:t>учреждения «</w:t>
      </w:r>
      <w:r w:rsidRPr="005F51AF">
        <w:t>МУК</w:t>
      </w:r>
      <w:r>
        <w:t>Р»</w:t>
      </w:r>
      <w:r w:rsidRPr="005F51AF">
        <w:t xml:space="preserve">,  </w:t>
      </w:r>
      <w:r>
        <w:t xml:space="preserve">ул. </w:t>
      </w:r>
      <w:proofErr w:type="spellStart"/>
      <w:r>
        <w:t>Турусбекова</w:t>
      </w:r>
      <w:proofErr w:type="spellEnd"/>
      <w:r>
        <w:t xml:space="preserve"> 88</w:t>
      </w:r>
    </w:p>
    <w:p w:rsidR="00E207BE" w:rsidRPr="005F51AF" w:rsidRDefault="00E207BE" w:rsidP="00C82D8A">
      <w:pPr>
        <w:tabs>
          <w:tab w:val="num" w:pos="720"/>
        </w:tabs>
        <w:ind w:left="284"/>
        <w:rPr>
          <w:i/>
        </w:rPr>
      </w:pPr>
      <w:bookmarkStart w:id="0" w:name="_GoBack"/>
      <w:bookmarkEnd w:id="0"/>
    </w:p>
    <w:p w:rsidR="00E207BE" w:rsidRDefault="00E207BE" w:rsidP="00E207BE">
      <w:pPr>
        <w:ind w:firstLine="360"/>
        <w:rPr>
          <w:b/>
        </w:rPr>
      </w:pPr>
      <w:r>
        <w:rPr>
          <w:b/>
        </w:rPr>
        <w:t>3.</w:t>
      </w:r>
      <w:r>
        <w:rPr>
          <w:b/>
        </w:rPr>
        <w:tab/>
        <w:t>ЛИТЕРАТУРА:</w:t>
      </w:r>
    </w:p>
    <w:p w:rsidR="00E207BE" w:rsidRDefault="00E207BE" w:rsidP="00E207BE"/>
    <w:p w:rsidR="00E207BE" w:rsidRDefault="00E207BE" w:rsidP="00E207BE">
      <w:pPr>
        <w:rPr>
          <w:b/>
        </w:rPr>
      </w:pPr>
      <w:r>
        <w:rPr>
          <w:b/>
        </w:rPr>
        <w:t>Основная литература:</w:t>
      </w:r>
    </w:p>
    <w:p w:rsidR="00E207BE" w:rsidRDefault="00E207BE" w:rsidP="00E207B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1948 -1998. Всеобщая Декларация прав человека. - Информационный центр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>ООН в Москве, 1998.</w:t>
      </w:r>
    </w:p>
    <w:p w:rsidR="00E207BE" w:rsidRDefault="00E207BE" w:rsidP="00E207B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Лукашева Е.А. Права человека. Учебник для вузов. М.:НОРМА – ИНФРА М, 1999.</w:t>
      </w:r>
    </w:p>
    <w:p w:rsidR="00E207BE" w:rsidRDefault="00E207BE" w:rsidP="00E207B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Права человека: учебник для вузов</w:t>
      </w:r>
      <w:proofErr w:type="gramStart"/>
      <w:r>
        <w:rPr>
          <w:rFonts w:ascii="Times New Roman" w:hAnsi="Times New Roman"/>
          <w:color w:val="000000"/>
        </w:rPr>
        <w:t xml:space="preserve"> / О</w:t>
      </w:r>
      <w:proofErr w:type="gramEnd"/>
      <w:r>
        <w:rPr>
          <w:rFonts w:ascii="Times New Roman" w:hAnsi="Times New Roman"/>
          <w:color w:val="000000"/>
        </w:rPr>
        <w:t xml:space="preserve">тв. Редактор чл.-корр. РАН, </w:t>
      </w:r>
      <w:proofErr w:type="spellStart"/>
      <w:r>
        <w:rPr>
          <w:rFonts w:ascii="Times New Roman" w:hAnsi="Times New Roman"/>
          <w:color w:val="000000"/>
        </w:rPr>
        <w:t>д.ю.н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Е.А.Лукашева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М.:изд-во</w:t>
      </w:r>
      <w:proofErr w:type="spellEnd"/>
      <w:r>
        <w:rPr>
          <w:rFonts w:ascii="Times New Roman" w:hAnsi="Times New Roman"/>
          <w:color w:val="000000"/>
        </w:rPr>
        <w:t xml:space="preserve"> НОРМА (издательская группа НОРМА-ИНФРА·М), 2002. – 573 с.</w:t>
      </w:r>
    </w:p>
    <w:p w:rsidR="00E207BE" w:rsidRDefault="00E207BE" w:rsidP="00E207B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Права человека: Учебное пособие. /Под общ</w:t>
      </w:r>
      <w:proofErr w:type="gramStart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р</w:t>
      </w:r>
      <w:proofErr w:type="gramEnd"/>
      <w:r>
        <w:rPr>
          <w:rFonts w:ascii="Times New Roman" w:hAnsi="Times New Roman"/>
          <w:color w:val="000000"/>
        </w:rPr>
        <w:t xml:space="preserve">ед. Гусева А. Д., Яскевич Я. С. / Гусев А. Д., Яскевич Я. С., Гафарова Ю. Ю. и др. </w:t>
      </w:r>
      <w:proofErr w:type="spellStart"/>
      <w:r>
        <w:rPr>
          <w:rFonts w:ascii="Times New Roman" w:hAnsi="Times New Roman"/>
          <w:color w:val="000000"/>
        </w:rPr>
        <w:t>ТетраСистемс</w:t>
      </w:r>
      <w:proofErr w:type="spellEnd"/>
      <w:r>
        <w:rPr>
          <w:rFonts w:ascii="Times New Roman" w:hAnsi="Times New Roman"/>
          <w:color w:val="000000"/>
        </w:rPr>
        <w:t>, Минск, 2002. – 304 с.</w:t>
      </w:r>
    </w:p>
    <w:p w:rsidR="00E207BE" w:rsidRDefault="00E207BE" w:rsidP="00E207BE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jc w:val="both"/>
      </w:pPr>
    </w:p>
    <w:p w:rsidR="00E207BE" w:rsidRDefault="00E207BE" w:rsidP="00E207BE">
      <w:pPr>
        <w:widowControl w:val="0"/>
        <w:shd w:val="clear" w:color="auto" w:fill="FFFFFF"/>
        <w:tabs>
          <w:tab w:val="left" w:pos="-23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Дополнительная литература:</w:t>
      </w:r>
    </w:p>
    <w:p w:rsidR="00E207BE" w:rsidRDefault="00E207BE" w:rsidP="00E207B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i/>
          <w:iCs/>
          <w:color w:val="000000"/>
        </w:rPr>
        <w:t>Блинушов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А., Смирнов С.</w:t>
      </w:r>
      <w:r>
        <w:rPr>
          <w:rFonts w:ascii="Times New Roman" w:hAnsi="Times New Roman"/>
          <w:color w:val="000000"/>
        </w:rPr>
        <w:t xml:space="preserve"> Путеводитель по правам человека в Интернете. - М., "Права человека", 1999;</w:t>
      </w:r>
    </w:p>
    <w:p w:rsidR="00E207BE" w:rsidRDefault="00E207BE" w:rsidP="00E207B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Азаров А., Болотина Т. </w:t>
      </w:r>
      <w:r>
        <w:rPr>
          <w:rFonts w:ascii="Times New Roman" w:hAnsi="Times New Roman"/>
          <w:color w:val="000000"/>
        </w:rPr>
        <w:t>Права человека. Новое знание. - М., 1995</w:t>
      </w:r>
    </w:p>
    <w:p w:rsidR="00E207BE" w:rsidRDefault="00E207BE" w:rsidP="00E207B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Азаров А., Болотина Т.</w:t>
      </w:r>
      <w:r>
        <w:rPr>
          <w:rFonts w:ascii="Times New Roman" w:hAnsi="Times New Roman"/>
          <w:color w:val="000000"/>
        </w:rPr>
        <w:t xml:space="preserve"> Права человека: пособие для учителя. - М., 1994</w:t>
      </w:r>
    </w:p>
    <w:p w:rsidR="00E207BE" w:rsidRDefault="00E207BE" w:rsidP="00E207B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Бурцева Н.Ф. </w:t>
      </w:r>
      <w:r>
        <w:rPr>
          <w:rFonts w:ascii="Times New Roman" w:hAnsi="Times New Roman"/>
          <w:color w:val="000000"/>
        </w:rPr>
        <w:t xml:space="preserve">Отдельные аспекты создания и деятельности </w:t>
      </w:r>
      <w:proofErr w:type="gramStart"/>
      <w:r>
        <w:rPr>
          <w:rFonts w:ascii="Times New Roman" w:hAnsi="Times New Roman"/>
          <w:color w:val="000000"/>
        </w:rPr>
        <w:t>некоммерческих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FFFFFF"/>
        </w:rPr>
        <w:t>1</w:t>
      </w:r>
      <w:r>
        <w:rPr>
          <w:rFonts w:ascii="Times New Roman" w:hAnsi="Times New Roman"/>
          <w:color w:val="000000"/>
        </w:rPr>
        <w:t>организаций. - М., CAF Россия, 1998.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i/>
          <w:iCs/>
          <w:color w:val="000000"/>
        </w:rPr>
        <w:t>Джонгман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А. Дж., Шмид Ал. П.</w:t>
      </w:r>
      <w:r>
        <w:rPr>
          <w:rFonts w:ascii="Times New Roman" w:hAnsi="Times New Roman"/>
          <w:color w:val="000000"/>
        </w:rPr>
        <w:t>, Словарь по правам человека. - М., 1997.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Доклад о соблюдении прав человека в Рязанской области. - "Мемориал", Рязань, 1999.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Донна </w:t>
      </w:r>
      <w:proofErr w:type="spellStart"/>
      <w:r>
        <w:rPr>
          <w:rFonts w:ascii="Times New Roman" w:hAnsi="Times New Roman"/>
          <w:i/>
          <w:iCs/>
          <w:color w:val="000000"/>
        </w:rPr>
        <w:t>Гомиен</w:t>
      </w:r>
      <w:proofErr w:type="spellEnd"/>
      <w:r>
        <w:rPr>
          <w:rFonts w:ascii="Times New Roman" w:hAnsi="Times New Roman"/>
          <w:color w:val="000000"/>
        </w:rPr>
        <w:t>, Путеводитель по Европейской Конвенции о Защите прав человека. - Совет Европы, 1994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Лия Левин.</w:t>
      </w:r>
      <w:r>
        <w:rPr>
          <w:rFonts w:ascii="Times New Roman" w:hAnsi="Times New Roman"/>
          <w:color w:val="000000"/>
        </w:rPr>
        <w:t xml:space="preserve"> Права человека. Вопросы и ответы. - </w:t>
      </w:r>
      <w:proofErr w:type="spellStart"/>
      <w:r>
        <w:rPr>
          <w:rFonts w:ascii="Times New Roman" w:hAnsi="Times New Roman"/>
          <w:color w:val="000000"/>
        </w:rPr>
        <w:t>Интерпакс</w:t>
      </w:r>
      <w:proofErr w:type="spellEnd"/>
      <w:r>
        <w:rPr>
          <w:rFonts w:ascii="Times New Roman" w:hAnsi="Times New Roman"/>
          <w:color w:val="000000"/>
        </w:rPr>
        <w:t xml:space="preserve"> / ЮНЕСКО, 1993.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i/>
          <w:iCs/>
          <w:color w:val="000000"/>
        </w:rPr>
        <w:t>Лукьянцев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Г.Е.</w:t>
      </w:r>
      <w:r>
        <w:rPr>
          <w:rFonts w:ascii="Times New Roman" w:hAnsi="Times New Roman"/>
          <w:color w:val="000000"/>
        </w:rPr>
        <w:t xml:space="preserve"> Европейские стандарты в области прав человека: теория и практика функционирования Европейской Конвенции о защите прав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>человека и основных свобод. - М., "Звенья", 2000.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Неприкосновенность частной жизни. Права и обязанности граждан.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 xml:space="preserve">Сборник материалов Московской Хельсинской группы "Права человека" /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 xml:space="preserve">Составление и общая редакция </w:t>
      </w:r>
      <w:r>
        <w:rPr>
          <w:rFonts w:ascii="Times New Roman" w:hAnsi="Times New Roman"/>
          <w:i/>
          <w:iCs/>
          <w:color w:val="000000"/>
        </w:rPr>
        <w:t xml:space="preserve">Л.И. </w:t>
      </w:r>
      <w:proofErr w:type="spellStart"/>
      <w:r>
        <w:rPr>
          <w:rFonts w:ascii="Times New Roman" w:hAnsi="Times New Roman"/>
          <w:i/>
          <w:iCs/>
          <w:color w:val="000000"/>
        </w:rPr>
        <w:t>Богораз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- М., 1998;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Ролевые игры в преподавании прав человека / Сборник - М., "Мемориал",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>1995;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Свобода. Равенство, права человека / под ред. </w:t>
      </w:r>
      <w:r>
        <w:rPr>
          <w:rFonts w:ascii="Times New Roman" w:hAnsi="Times New Roman"/>
          <w:i/>
          <w:iCs/>
          <w:color w:val="000000"/>
        </w:rPr>
        <w:t xml:space="preserve">Л. </w:t>
      </w:r>
      <w:proofErr w:type="spellStart"/>
      <w:r>
        <w:rPr>
          <w:rFonts w:ascii="Times New Roman" w:hAnsi="Times New Roman"/>
          <w:i/>
          <w:iCs/>
          <w:color w:val="000000"/>
        </w:rPr>
        <w:t>Богораз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- М., 1997.</w:t>
      </w:r>
    </w:p>
    <w:p w:rsidR="00E207BE" w:rsidRDefault="00E207BE" w:rsidP="00E207BE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i/>
          <w:iCs/>
          <w:color w:val="000000"/>
        </w:rPr>
        <w:t>Шнекендорф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З.</w:t>
      </w:r>
      <w:r>
        <w:rPr>
          <w:rFonts w:ascii="Times New Roman" w:hAnsi="Times New Roman"/>
          <w:color w:val="000000"/>
        </w:rPr>
        <w:t xml:space="preserve"> Путеводитель по Конвенции о правах ребёнка. - М., 1998.</w:t>
      </w:r>
    </w:p>
    <w:p w:rsidR="00F02348" w:rsidRDefault="00F02348" w:rsidP="00F02348">
      <w:pPr>
        <w:pStyle w:val="a3"/>
        <w:spacing w:before="0" w:beforeAutospacing="0" w:after="0" w:afterAutospacing="0"/>
        <w:ind w:left="360"/>
        <w:rPr>
          <w:rFonts w:ascii="Times New Roman" w:hAnsi="Times New Roman"/>
          <w:color w:val="000000"/>
        </w:rPr>
      </w:pPr>
    </w:p>
    <w:p w:rsidR="00E207BE" w:rsidRDefault="00E207BE" w:rsidP="00E207BE">
      <w:pPr>
        <w:ind w:left="360"/>
        <w:jc w:val="both"/>
        <w:rPr>
          <w:b/>
          <w:caps/>
        </w:rPr>
      </w:pPr>
    </w:p>
    <w:p w:rsidR="00E207BE" w:rsidRDefault="00E207BE" w:rsidP="00E207BE">
      <w:pPr>
        <w:numPr>
          <w:ilvl w:val="0"/>
          <w:numId w:val="7"/>
        </w:numPr>
        <w:jc w:val="both"/>
        <w:rPr>
          <w:b/>
          <w:caps/>
        </w:rPr>
      </w:pPr>
      <w:r>
        <w:rPr>
          <w:b/>
          <w:caps/>
        </w:rPr>
        <w:lastRenderedPageBreak/>
        <w:t>пРЕРЕКВИЗИТЫ КУРСА:</w:t>
      </w:r>
    </w:p>
    <w:p w:rsidR="00E207BE" w:rsidRDefault="00E207BE" w:rsidP="00E207BE">
      <w:pPr>
        <w:jc w:val="both"/>
        <w:rPr>
          <w:b/>
          <w:caps/>
        </w:rPr>
      </w:pPr>
    </w:p>
    <w:p w:rsidR="00E207BE" w:rsidRDefault="00E207BE" w:rsidP="00E207BE">
      <w:pPr>
        <w:rPr>
          <w:b/>
        </w:rPr>
      </w:pPr>
      <w:r>
        <w:t>Международное публичное право, Европейское право, Право международных организаций.</w:t>
      </w:r>
    </w:p>
    <w:p w:rsidR="00E207BE" w:rsidRDefault="00E207BE" w:rsidP="00E207BE">
      <w:pPr>
        <w:ind w:left="360"/>
        <w:rPr>
          <w:b/>
        </w:rPr>
      </w:pPr>
    </w:p>
    <w:p w:rsidR="00E207BE" w:rsidRDefault="00E207BE" w:rsidP="00E207BE">
      <w:pPr>
        <w:ind w:left="360"/>
        <w:rPr>
          <w:b/>
        </w:rPr>
      </w:pPr>
      <w:r>
        <w:rPr>
          <w:b/>
        </w:rPr>
        <w:t>5. ПОСТРЕКВИЗИТЫ КУРСА:</w:t>
      </w:r>
    </w:p>
    <w:p w:rsidR="00E207BE" w:rsidRDefault="00E207BE" w:rsidP="00E207BE">
      <w:r>
        <w:t>Международное гуманитарное право,</w:t>
      </w:r>
      <w:proofErr w:type="gramStart"/>
      <w:r>
        <w:t xml:space="preserve"> .</w:t>
      </w:r>
      <w:proofErr w:type="gramEnd"/>
    </w:p>
    <w:p w:rsidR="00E207BE" w:rsidRDefault="00E207BE" w:rsidP="00E207BE"/>
    <w:p w:rsidR="00E207BE" w:rsidRDefault="00E207BE" w:rsidP="00E207BE">
      <w:pPr>
        <w:numPr>
          <w:ilvl w:val="0"/>
          <w:numId w:val="8"/>
        </w:numPr>
        <w:rPr>
          <w:b/>
        </w:rPr>
      </w:pPr>
      <w:r>
        <w:rPr>
          <w:b/>
        </w:rPr>
        <w:t xml:space="preserve">ОПИСАНИЕ КУРСА </w:t>
      </w:r>
    </w:p>
    <w:p w:rsidR="00E207BE" w:rsidRDefault="00E207BE" w:rsidP="00E207BE">
      <w:pPr>
        <w:ind w:left="360"/>
        <w:rPr>
          <w:b/>
        </w:rPr>
      </w:pPr>
    </w:p>
    <w:p w:rsidR="00E207BE" w:rsidRDefault="00E207BE" w:rsidP="00E207BE">
      <w:pPr>
        <w:numPr>
          <w:ilvl w:val="0"/>
          <w:numId w:val="3"/>
        </w:numPr>
        <w:rPr>
          <w:b/>
          <w:i/>
        </w:rPr>
      </w:pPr>
      <w:r>
        <w:rPr>
          <w:b/>
          <w:i/>
          <w:caps/>
        </w:rPr>
        <w:t>Обоснование КУРСА</w:t>
      </w:r>
    </w:p>
    <w:p w:rsidR="00E207BE" w:rsidRDefault="00E207BE" w:rsidP="00E207BE">
      <w:pPr>
        <w:shd w:val="clear" w:color="auto" w:fill="FFFFFF"/>
        <w:jc w:val="center"/>
      </w:pPr>
    </w:p>
    <w:p w:rsidR="00E207BE" w:rsidRDefault="00E207BE" w:rsidP="00E207BE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Права человека в ХХ столетии стали общепризнанной нормой человеческой жизни для всего цивилизованного мира. </w:t>
      </w:r>
      <w:r w:rsidR="002D2C52">
        <w:rPr>
          <w:rFonts w:ascii="Times New Roman" w:hAnsi="Times New Roman"/>
          <w:color w:val="000000"/>
        </w:rPr>
        <w:t>Кыргызстан</w:t>
      </w:r>
      <w:r>
        <w:rPr>
          <w:rFonts w:ascii="Times New Roman" w:hAnsi="Times New Roman"/>
          <w:color w:val="000000"/>
        </w:rPr>
        <w:t xml:space="preserve"> провозгласил ку</w:t>
      </w:r>
      <w:proofErr w:type="gramStart"/>
      <w:r>
        <w:rPr>
          <w:rFonts w:ascii="Times New Roman" w:hAnsi="Times New Roman"/>
          <w:color w:val="000000"/>
        </w:rPr>
        <w:t>рс стр</w:t>
      </w:r>
      <w:proofErr w:type="gramEnd"/>
      <w:r>
        <w:rPr>
          <w:rFonts w:ascii="Times New Roman" w:hAnsi="Times New Roman"/>
          <w:color w:val="000000"/>
        </w:rPr>
        <w:t xml:space="preserve">оительства правового государства. По Конституции </w:t>
      </w:r>
      <w:proofErr w:type="gramStart"/>
      <w:r w:rsidR="002D2C52">
        <w:rPr>
          <w:rFonts w:ascii="Times New Roman" w:hAnsi="Times New Roman"/>
          <w:color w:val="000000"/>
        </w:rPr>
        <w:t>КР</w:t>
      </w:r>
      <w:proofErr w:type="gramEnd"/>
      <w:r>
        <w:rPr>
          <w:rFonts w:ascii="Times New Roman" w:hAnsi="Times New Roman"/>
          <w:color w:val="000000"/>
        </w:rPr>
        <w:t xml:space="preserve"> 1993 года, права человека в </w:t>
      </w:r>
      <w:r w:rsidR="002D2C52">
        <w:rPr>
          <w:rFonts w:ascii="Times New Roman" w:hAnsi="Times New Roman"/>
          <w:color w:val="000000"/>
        </w:rPr>
        <w:t>Кыргызстане</w:t>
      </w:r>
      <w:r>
        <w:rPr>
          <w:rFonts w:ascii="Times New Roman" w:hAnsi="Times New Roman"/>
          <w:color w:val="000000"/>
        </w:rPr>
        <w:t xml:space="preserve"> признаются и гарантируются. Однако ситуация с их соблюдением в нашей стране далека </w:t>
      </w:r>
      <w:proofErr w:type="gramStart"/>
      <w:r>
        <w:rPr>
          <w:rFonts w:ascii="Times New Roman" w:hAnsi="Times New Roman"/>
          <w:color w:val="000000"/>
        </w:rPr>
        <w:t>от</w:t>
      </w:r>
      <w:proofErr w:type="gramEnd"/>
      <w:r>
        <w:rPr>
          <w:rFonts w:ascii="Times New Roman" w:hAnsi="Times New Roman"/>
          <w:color w:val="000000"/>
        </w:rPr>
        <w:t xml:space="preserve"> желаемой и по сложившимся историческим причинам, и по экономическим. При этом фактор субъективный - нигилистическое отношение общества к правам человека - не менее, а то и более значимый, чем объективный (экономика, политика и т.д.) И государственные чиновники, и рядовые граждане часто не задумываются, а иногда и не знают, не догадываются о том, что происходит в сфере прав человека рядом с ними. Многое зависит от недостатка систематизированных знаний о правах человека. И это положение необходимо исправлять с помощью развития соответствующих образовательных программ.</w:t>
      </w:r>
    </w:p>
    <w:p w:rsidR="00E207BE" w:rsidRDefault="00E207BE" w:rsidP="00E207BE">
      <w:pPr>
        <w:shd w:val="clear" w:color="auto" w:fill="FFFFFF"/>
        <w:jc w:val="both"/>
      </w:pPr>
    </w:p>
    <w:p w:rsidR="00E207BE" w:rsidRDefault="00E207BE" w:rsidP="00E207BE">
      <w:pPr>
        <w:numPr>
          <w:ilvl w:val="0"/>
          <w:numId w:val="9"/>
        </w:numPr>
        <w:rPr>
          <w:b/>
          <w:i/>
          <w:caps/>
        </w:rPr>
      </w:pPr>
      <w:r>
        <w:rPr>
          <w:b/>
          <w:i/>
          <w:caps/>
        </w:rPr>
        <w:t>Цели изучения курса</w:t>
      </w:r>
    </w:p>
    <w:p w:rsidR="00E207BE" w:rsidRDefault="00E207BE" w:rsidP="00E207BE">
      <w:pPr>
        <w:shd w:val="clear" w:color="auto" w:fill="FFFFFF"/>
        <w:jc w:val="center"/>
      </w:pPr>
    </w:p>
    <w:p w:rsidR="00E207BE" w:rsidRDefault="00E207BE" w:rsidP="00E207BE">
      <w:pPr>
        <w:pStyle w:val="a3"/>
        <w:jc w:val="both"/>
        <w:rPr>
          <w:rFonts w:ascii="Times New Roman" w:hAnsi="Times New Roman"/>
          <w:b/>
          <w:bCs/>
          <w:color w:val="666666"/>
        </w:rPr>
      </w:pPr>
      <w:r>
        <w:rPr>
          <w:rFonts w:ascii="Times New Roman" w:hAnsi="Times New Roman"/>
          <w:b/>
          <w:bCs/>
          <w:color w:val="000000"/>
        </w:rPr>
        <w:t>Курс ставит своей целью:</w:t>
      </w:r>
      <w:r>
        <w:rPr>
          <w:rFonts w:ascii="Times New Roman" w:hAnsi="Times New Roman"/>
          <w:b/>
          <w:bCs/>
          <w:color w:val="666666"/>
        </w:rPr>
        <w:t xml:space="preserve"> </w:t>
      </w:r>
    </w:p>
    <w:p w:rsidR="00E207BE" w:rsidRDefault="00E207BE" w:rsidP="00E207BE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формирование у слушателей общегуманитарного мировоззрения, </w:t>
      </w:r>
      <w:r>
        <w:rPr>
          <w:rFonts w:ascii="Times New Roman" w:hAnsi="Times New Roman"/>
          <w:color w:val="FFFFFF"/>
        </w:rPr>
        <w:t>1</w:t>
      </w:r>
      <w:r>
        <w:rPr>
          <w:rFonts w:ascii="Times New Roman" w:hAnsi="Times New Roman"/>
          <w:color w:val="000000"/>
        </w:rPr>
        <w:t>существенной составляющей которого является уважение прав человека;</w:t>
      </w:r>
    </w:p>
    <w:p w:rsidR="00E207BE" w:rsidRDefault="00E207BE" w:rsidP="00E207BE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формирование у слушателей представления о содержании и возможностях 1образования в сфере прав человека</w:t>
      </w:r>
    </w:p>
    <w:p w:rsidR="00E207BE" w:rsidRDefault="00E207BE" w:rsidP="00E207BE">
      <w:pPr>
        <w:numPr>
          <w:ilvl w:val="0"/>
          <w:numId w:val="9"/>
        </w:numPr>
        <w:rPr>
          <w:b/>
          <w:i/>
          <w:caps/>
        </w:rPr>
      </w:pPr>
      <w:r>
        <w:rPr>
          <w:b/>
          <w:i/>
          <w:caps/>
        </w:rPr>
        <w:t>Предполагаемые результаты изучения курса</w:t>
      </w:r>
    </w:p>
    <w:p w:rsidR="00E207BE" w:rsidRDefault="00E207BE" w:rsidP="00E207BE">
      <w:pPr>
        <w:shd w:val="clear" w:color="auto" w:fill="FFFFFF"/>
        <w:jc w:val="both"/>
      </w:pP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результате изучения материалов слушатель должен </w:t>
      </w:r>
    </w:p>
    <w:p w:rsidR="00E207BE" w:rsidRDefault="00E207BE" w:rsidP="00E207BE">
      <w:pPr>
        <w:pStyle w:val="a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иметь представление: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 Всеобщей декларации прав человека;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 системе защиты прав человека в рамках ООН;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 европейской системе защиты прав человека;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 органах защиты прав человека в Кыргызской республике</w:t>
      </w:r>
    </w:p>
    <w:p w:rsidR="00E207BE" w:rsidRDefault="00E207BE" w:rsidP="00E207BE">
      <w:pPr>
        <w:pStyle w:val="a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знать: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права человека;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основные кыргызские и международные документы по правам человека;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основные механизмы защиты прав и свобод человека и гражданина;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механизмы ограничения прав и свобод человека;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как соотносятся права человека и законы;</w:t>
      </w:r>
    </w:p>
    <w:p w:rsidR="00E207BE" w:rsidRDefault="00E207BE" w:rsidP="00E207BE">
      <w:pPr>
        <w:pStyle w:val="a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уметь: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анализировать ситуации нарушения прав человека;</w:t>
      </w:r>
    </w:p>
    <w:p w:rsidR="00E207BE" w:rsidRDefault="00E207BE" w:rsidP="00E207BE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защищать свои права и права других лиц.</w:t>
      </w:r>
    </w:p>
    <w:p w:rsidR="002C37E9" w:rsidRDefault="002C37E9" w:rsidP="002C37E9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bCs/>
          <w:color w:val="000000"/>
        </w:rPr>
      </w:pPr>
      <w:r w:rsidRPr="00BB48DF">
        <w:rPr>
          <w:b/>
          <w:bCs/>
          <w:color w:val="000000"/>
        </w:rPr>
        <w:t>Компетенции выпускника магистратуры, формируемые в результате освоения магистерской программы «</w:t>
      </w:r>
      <w:r>
        <w:rPr>
          <w:b/>
          <w:bCs/>
          <w:color w:val="000000"/>
        </w:rPr>
        <w:t>Международное право и права человека</w:t>
      </w:r>
      <w:r w:rsidRPr="00BB48DF">
        <w:rPr>
          <w:b/>
          <w:bCs/>
          <w:color w:val="000000"/>
        </w:rPr>
        <w:t>»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  <w:rPr>
          <w:lang w:val="ky-KG"/>
        </w:rPr>
      </w:pPr>
      <w:r w:rsidRPr="00F22B34">
        <w:rPr>
          <w:b/>
          <w:lang w:val="ky-KG"/>
        </w:rPr>
        <w:t xml:space="preserve">Международное право и права человека \ Международное право о беженцах </w:t>
      </w:r>
      <w:r w:rsidRPr="00F22B34">
        <w:rPr>
          <w:lang w:val="ky-KG"/>
        </w:rPr>
        <w:t>способствуют формированию следующих компетенций: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</w:pPr>
      <w:r w:rsidRPr="00F22B34">
        <w:rPr>
          <w:lang w:val="ky-KG"/>
        </w:rPr>
        <w:t xml:space="preserve">ОК-1 – </w:t>
      </w:r>
      <w:r w:rsidRPr="00F22B34">
        <w:t>Способен критически оценивать теории, методы и результаты исследований;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  <w:rPr>
          <w:lang w:val="ky-KG"/>
        </w:rPr>
      </w:pPr>
      <w:r w:rsidRPr="00F22B34">
        <w:rPr>
          <w:lang w:val="ky-KG"/>
        </w:rPr>
        <w:t xml:space="preserve">ИК-1 – </w:t>
      </w:r>
      <w:r w:rsidRPr="00F22B34">
        <w:t>Способен самостоятельно приобретать и использовать новые знания и умения;</w:t>
      </w:r>
      <w:r w:rsidRPr="00F22B34">
        <w:rPr>
          <w:lang w:val="ky-KG"/>
        </w:rPr>
        <w:t xml:space="preserve"> 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  <w:rPr>
          <w:lang w:val="ky-KG"/>
        </w:rPr>
      </w:pPr>
      <w:r w:rsidRPr="00F22B34">
        <w:rPr>
          <w:lang w:val="ky-KG"/>
        </w:rPr>
        <w:t>СЛК-3 -</w:t>
      </w:r>
      <w:r w:rsidRPr="00F22B34">
        <w:rPr>
          <w:bCs/>
        </w:rPr>
        <w:t xml:space="preserve"> Способен выдвигать и развивать инициативы, направленные на развитие ценностей гражданского демократического общества, обеспечение социальной справедливости, разрешать мировоззренческие, социально и личностно значимые проблемы</w:t>
      </w:r>
      <w:r w:rsidRPr="00F22B34">
        <w:t>;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  <w:rPr>
          <w:lang w:val="ky-KG"/>
        </w:rPr>
      </w:pPr>
      <w:r>
        <w:rPr>
          <w:lang w:val="ky-KG"/>
        </w:rPr>
        <w:t>СЛК–</w:t>
      </w:r>
      <w:r w:rsidRPr="00F22B34">
        <w:rPr>
          <w:lang w:val="ky-KG"/>
        </w:rPr>
        <w:t xml:space="preserve">5- </w:t>
      </w:r>
      <w:r w:rsidRPr="00F22B34">
        <w:t>Способен руководить коллективом, в том числе над междисциплинарными проектами;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</w:pPr>
      <w:r w:rsidRPr="00F22B34">
        <w:t xml:space="preserve">ПК-1- </w:t>
      </w:r>
      <w:proofErr w:type="gramStart"/>
      <w:r w:rsidRPr="00F22B34">
        <w:t>способен</w:t>
      </w:r>
      <w:proofErr w:type="gramEnd"/>
      <w:r w:rsidRPr="00F22B34">
        <w:rPr>
          <w:lang w:val="ky-KG"/>
        </w:rPr>
        <w:t xml:space="preserve"> </w:t>
      </w:r>
      <w:r w:rsidRPr="00F22B34">
        <w:t>разрабатывать</w:t>
      </w:r>
      <w:r w:rsidRPr="00F22B34">
        <w:rPr>
          <w:lang w:val="ky-KG"/>
        </w:rPr>
        <w:t xml:space="preserve"> </w:t>
      </w:r>
      <w:r w:rsidRPr="00F22B34">
        <w:t>нормативные</w:t>
      </w:r>
      <w:r w:rsidRPr="00F22B34">
        <w:rPr>
          <w:lang w:val="ky-KG"/>
        </w:rPr>
        <w:t xml:space="preserve"> </w:t>
      </w:r>
      <w:r w:rsidRPr="00F22B34">
        <w:t>правовые</w:t>
      </w:r>
      <w:r w:rsidRPr="00F22B34">
        <w:rPr>
          <w:lang w:val="ky-KG"/>
        </w:rPr>
        <w:t xml:space="preserve"> </w:t>
      </w:r>
      <w:r w:rsidRPr="00F22B34">
        <w:t>акты;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</w:pPr>
      <w:r w:rsidRPr="00F22B34">
        <w:t xml:space="preserve">ПК-4 – </w:t>
      </w:r>
      <w:proofErr w:type="gramStart"/>
      <w:r w:rsidRPr="00F22B34">
        <w:t>способен</w:t>
      </w:r>
      <w:proofErr w:type="gramEnd"/>
      <w:r w:rsidRPr="00F22B34">
        <w:t xml:space="preserve"> организовывать работу по выявлению, пресечению, раскрытию и расследованию правонарушений и преступлений;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</w:pPr>
      <w:r>
        <w:t>ПК –</w:t>
      </w:r>
      <w:r w:rsidRPr="00F22B34">
        <w:t>14 – способен</w:t>
      </w:r>
      <w:r w:rsidRPr="00F22B34">
        <w:rPr>
          <w:lang w:val="ky-KG"/>
        </w:rPr>
        <w:t xml:space="preserve"> организовывать работу по </w:t>
      </w:r>
      <w:r w:rsidRPr="00F22B34">
        <w:t>осуществлению</w:t>
      </w:r>
      <w:r w:rsidRPr="00F22B34">
        <w:rPr>
          <w:lang w:val="ky-KG"/>
        </w:rPr>
        <w:t xml:space="preserve"> </w:t>
      </w:r>
      <w:r w:rsidRPr="00F22B34">
        <w:t>правового</w:t>
      </w:r>
      <w:r w:rsidRPr="00F22B34">
        <w:rPr>
          <w:lang w:val="ky-KG"/>
        </w:rPr>
        <w:t xml:space="preserve"> </w:t>
      </w:r>
      <w:r w:rsidRPr="00F22B34">
        <w:t>воспитания;</w:t>
      </w:r>
    </w:p>
    <w:p w:rsidR="00F02348" w:rsidRPr="00F22B34" w:rsidRDefault="00F02348" w:rsidP="00F02348">
      <w:pPr>
        <w:spacing w:after="120"/>
        <w:jc w:val="both"/>
      </w:pPr>
      <w:r w:rsidRPr="00F22B34">
        <w:t xml:space="preserve">ПК–15 – </w:t>
      </w:r>
      <w:proofErr w:type="gramStart"/>
      <w:r w:rsidRPr="00F22B34">
        <w:t>Способен</w:t>
      </w:r>
      <w:proofErr w:type="gramEnd"/>
      <w:r w:rsidRPr="00F22B34">
        <w:t xml:space="preserve"> анализировать международные правовые проблемы в сфере осуществления своих должностных прав и обязанностей в процессе реализации права, а также рассматривать международно-правовые проблемы в сфере развития современного государства и права;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</w:pPr>
      <w:r>
        <w:t>ПК –</w:t>
      </w:r>
      <w:r w:rsidRPr="00F22B34">
        <w:t>16 – способен демонстрировать знания и использовать необходимые для конкретного случая национальные и международные акты;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</w:pPr>
      <w:r>
        <w:t>ПК –</w:t>
      </w:r>
      <w:r w:rsidRPr="00F22B34">
        <w:t>17 – способен демонстрировать способность определять разрешимость правового конфликта между физическими и юридическими лицами, государственными и общественными интересами;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</w:pPr>
      <w:r>
        <w:t xml:space="preserve">ПК- </w:t>
      </w:r>
      <w:r w:rsidRPr="00F22B34">
        <w:t>9 – может определять правовые интересы сторон в сфере защиты физических и юридических лиц на уровне государства и субъектов политической системы общества.</w:t>
      </w:r>
    </w:p>
    <w:p w:rsidR="00F02348" w:rsidRPr="00F22B34" w:rsidRDefault="00F02348" w:rsidP="00F02348">
      <w:pPr>
        <w:autoSpaceDE w:val="0"/>
        <w:autoSpaceDN w:val="0"/>
        <w:adjustRightInd w:val="0"/>
        <w:spacing w:after="120"/>
        <w:jc w:val="both"/>
        <w:rPr>
          <w:lang w:val="ky-KG"/>
        </w:rPr>
      </w:pPr>
      <w:r w:rsidRPr="00F22B34">
        <w:t xml:space="preserve"> </w:t>
      </w:r>
    </w:p>
    <w:p w:rsidR="00E207BE" w:rsidRDefault="00E207BE" w:rsidP="00E207BE">
      <w:pPr>
        <w:numPr>
          <w:ilvl w:val="1"/>
          <w:numId w:val="10"/>
        </w:numPr>
        <w:rPr>
          <w:b/>
          <w:i/>
          <w:caps/>
        </w:rPr>
      </w:pPr>
      <w:r>
        <w:rPr>
          <w:b/>
          <w:i/>
          <w:caps/>
        </w:rPr>
        <w:lastRenderedPageBreak/>
        <w:t>Сфера применения результатов изучения курса</w:t>
      </w:r>
    </w:p>
    <w:p w:rsidR="00E207BE" w:rsidRDefault="00E207BE" w:rsidP="00E207BE">
      <w:pPr>
        <w:shd w:val="clear" w:color="auto" w:fill="FFFFFF"/>
        <w:ind w:firstLine="720"/>
        <w:jc w:val="both"/>
      </w:pPr>
    </w:p>
    <w:p w:rsidR="00E207BE" w:rsidRDefault="00E207BE" w:rsidP="00E207BE">
      <w:pPr>
        <w:shd w:val="clear" w:color="auto" w:fill="FFFFFF"/>
        <w:ind w:firstLine="720"/>
        <w:jc w:val="both"/>
      </w:pPr>
      <w:r>
        <w:t>Знания, полученные в результате изучения данной дисциплины, студенты могут применить в своей дальнейшей работе по специальности, так как изучение данной дисциплины имеет не только теоретическое, но и практическое значение. Умение разбираться в вопросах и проблемах защиты прав человека позволит студенту после получения диплома в будущем работать в качестве: юриста, юриста-международника, политолога, социолога, аналитика, преподавателя права в высшем учебном заведении и т.д.</w:t>
      </w:r>
    </w:p>
    <w:p w:rsidR="00E207BE" w:rsidRDefault="00E207BE" w:rsidP="00E207BE">
      <w:pPr>
        <w:shd w:val="clear" w:color="auto" w:fill="FFFFFF"/>
        <w:jc w:val="both"/>
        <w:rPr>
          <w:b/>
        </w:rPr>
      </w:pPr>
    </w:p>
    <w:p w:rsidR="00E207BE" w:rsidRDefault="00E207BE" w:rsidP="00E207BE">
      <w:pPr>
        <w:numPr>
          <w:ilvl w:val="0"/>
          <w:numId w:val="11"/>
        </w:numPr>
        <w:rPr>
          <w:b/>
          <w:i/>
          <w:caps/>
        </w:rPr>
      </w:pPr>
      <w:r>
        <w:rPr>
          <w:b/>
          <w:i/>
          <w:caps/>
        </w:rPr>
        <w:t>Методы изучения дисциплины</w:t>
      </w:r>
    </w:p>
    <w:p w:rsidR="00E207BE" w:rsidRDefault="00E207BE" w:rsidP="00E207BE">
      <w:pPr>
        <w:shd w:val="clear" w:color="auto" w:fill="FFFFFF"/>
        <w:jc w:val="both"/>
      </w:pPr>
    </w:p>
    <w:p w:rsidR="00E207BE" w:rsidRDefault="00E207BE" w:rsidP="00E207BE">
      <w:pPr>
        <w:shd w:val="clear" w:color="auto" w:fill="FFFFFF"/>
        <w:ind w:firstLine="720"/>
        <w:jc w:val="both"/>
      </w:pPr>
      <w:r>
        <w:t>При изучении данной дисциплины будут использованы интерактивные методы обучения, лекции и семинары с элементами дискуссий, ролевых игр. При подготовке контрольных работ и семинарских занятий, студенты должны пользоваться сетью «</w:t>
      </w:r>
      <w:r>
        <w:rPr>
          <w:lang w:val="en-US"/>
        </w:rPr>
        <w:t>Internet</w:t>
      </w:r>
      <w:r>
        <w:t>» и информационными системами, в частности «</w:t>
      </w:r>
      <w:proofErr w:type="spellStart"/>
      <w:r>
        <w:t>Токтом</w:t>
      </w:r>
      <w:proofErr w:type="spellEnd"/>
      <w:r>
        <w:t>-юрист». Лекционные занятия строятся по плану: вступление, изложение, заключение. До вступления дается необходимый список литературы и нормативных актов по теме лекции. Изложение – это основная часть лекции, которая строится на последовательном изложении, аргументации и доказательствах. В ходе занятий будут использоваться практические примеры. Лекции читаются в таком темпе, чтобы студенты могли записывать основные моменты. На семинарских занятиях широко используются ролевые игры. В ходе семинарских занятий рассматриваются конкретные дела, связанные с нарушением прав человека, с защитой нарушенных прав и т.д.</w:t>
      </w:r>
    </w:p>
    <w:p w:rsidR="00E207BE" w:rsidRDefault="00E207BE" w:rsidP="00E207BE">
      <w:pPr>
        <w:shd w:val="clear" w:color="auto" w:fill="FFFFFF"/>
        <w:jc w:val="center"/>
        <w:rPr>
          <w:b/>
        </w:rPr>
      </w:pPr>
    </w:p>
    <w:p w:rsidR="00E207BE" w:rsidRDefault="00E207BE" w:rsidP="00E207BE">
      <w:pPr>
        <w:numPr>
          <w:ilvl w:val="0"/>
          <w:numId w:val="11"/>
        </w:numPr>
        <w:rPr>
          <w:b/>
          <w:i/>
        </w:rPr>
      </w:pPr>
      <w:r>
        <w:rPr>
          <w:b/>
          <w:i/>
        </w:rPr>
        <w:t>СТРУКТУРА КУРСА: КРАТКОЕ СОДЕРЖАНИЕ ТЕМ:</w:t>
      </w:r>
    </w:p>
    <w:p w:rsidR="00E207BE" w:rsidRDefault="00E207BE" w:rsidP="00E207BE">
      <w:pPr>
        <w:shd w:val="clear" w:color="auto" w:fill="FFFFFF"/>
        <w:jc w:val="both"/>
        <w:rPr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080"/>
        <w:gridCol w:w="1080"/>
        <w:gridCol w:w="1080"/>
        <w:gridCol w:w="1080"/>
      </w:tblGrid>
      <w:tr w:rsidR="00E207BE" w:rsidTr="00E207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Pr="00607433" w:rsidRDefault="00E207BE">
            <w:pPr>
              <w:jc w:val="center"/>
              <w:rPr>
                <w:b/>
              </w:rPr>
            </w:pPr>
            <w:r w:rsidRPr="00607433">
              <w:rPr>
                <w:b/>
              </w:rPr>
              <w:t xml:space="preserve">№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Pr="00607433" w:rsidRDefault="00E207BE">
            <w:pPr>
              <w:jc w:val="center"/>
              <w:rPr>
                <w:b/>
              </w:rPr>
            </w:pPr>
            <w:r w:rsidRPr="00607433">
              <w:rPr>
                <w:b/>
              </w:rPr>
              <w:t>Название 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Pr="00607433" w:rsidRDefault="00E207BE">
            <w:pPr>
              <w:jc w:val="center"/>
              <w:rPr>
                <w:b/>
              </w:rPr>
            </w:pPr>
            <w:r w:rsidRPr="00607433">
              <w:rPr>
                <w:b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Pr="00607433" w:rsidRDefault="00E207BE">
            <w:pPr>
              <w:jc w:val="center"/>
              <w:rPr>
                <w:b/>
              </w:rPr>
            </w:pPr>
            <w:proofErr w:type="spellStart"/>
            <w:r w:rsidRPr="00607433">
              <w:rPr>
                <w:b/>
              </w:rPr>
              <w:t>практ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Pr="00607433" w:rsidRDefault="00E207BE">
            <w:pPr>
              <w:jc w:val="center"/>
              <w:rPr>
                <w:b/>
              </w:rPr>
            </w:pPr>
            <w:r w:rsidRPr="00607433">
              <w:rPr>
                <w:b/>
              </w:rPr>
              <w:t>СРСП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Pr="00607433" w:rsidRDefault="00E207BE">
            <w:pPr>
              <w:jc w:val="center"/>
              <w:rPr>
                <w:b/>
              </w:rPr>
            </w:pPr>
            <w:r w:rsidRPr="00607433">
              <w:rPr>
                <w:b/>
              </w:rPr>
              <w:t>СРС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Естественные права человека: теория, история, генезис понятия.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Всеобщая Декларация прав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Моральные и философские основания прав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rPr>
          <w:trHeight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Юридические свойства защиты прав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Система прав и свобод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Конституционные (основные) права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Личные (гражданские) права.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Политические права.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Социально-экономические и культурные права. Права ребёнка.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3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Государство и права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164BDF" w:rsidP="00607433">
            <w:pPr>
              <w:jc w:val="center"/>
            </w:pPr>
            <w:r>
              <w:t>3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Гражданское общество и правовое государство.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2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Возможности и механизмы защиты прав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164BDF" w:rsidP="00607433">
            <w:pPr>
              <w:jc w:val="center"/>
            </w:pPr>
            <w:r>
              <w:t>2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Международная защита прав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164BDF" w:rsidP="00607433">
            <w:pPr>
              <w:jc w:val="center"/>
            </w:pPr>
            <w:r>
              <w:t>2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Международные организации - за права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1</w:t>
            </w:r>
          </w:p>
        </w:tc>
      </w:tr>
      <w:tr w:rsidR="00607433" w:rsidTr="006074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ind w:left="360" w:hanging="468"/>
            </w:pPr>
            <w:r w:rsidRPr="00607433">
              <w:lastRenderedPageBreak/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  <w:r w:rsidRPr="00607433">
              <w:rPr>
                <w:rFonts w:ascii="Times New Roman" w:hAnsi="Times New Roman"/>
                <w:color w:val="000000"/>
              </w:rPr>
              <w:t>Защита прав человека в рамках ООН. Европейская система защиты прав человека и основных свобод.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</w:pPr>
            <w:r w:rsidRPr="00607433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607433" w:rsidRDefault="0060743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3" w:rsidRPr="005F51AF" w:rsidRDefault="00607433" w:rsidP="00607433">
            <w:pPr>
              <w:jc w:val="center"/>
            </w:pPr>
            <w:r>
              <w:t>1</w:t>
            </w:r>
          </w:p>
        </w:tc>
      </w:tr>
      <w:tr w:rsidR="00607433" w:rsidTr="00E207BE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rPr>
                <w:b/>
              </w:rPr>
            </w:pPr>
            <w:r w:rsidRPr="00607433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  <w:rPr>
                <w:b/>
              </w:rPr>
            </w:pPr>
            <w:r w:rsidRPr="00607433">
              <w:rPr>
                <w:b/>
              </w:rPr>
              <w:t xml:space="preserve">36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  <w:rPr>
                <w:b/>
              </w:rPr>
            </w:pPr>
            <w:r w:rsidRPr="00607433">
              <w:rPr>
                <w:b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33" w:rsidRPr="00607433" w:rsidRDefault="0060743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E207BE" w:rsidRDefault="00E207BE" w:rsidP="00E207BE">
      <w:pPr>
        <w:numPr>
          <w:ilvl w:val="0"/>
          <w:numId w:val="11"/>
        </w:numPr>
        <w:shd w:val="clear" w:color="auto" w:fill="FFFFFF"/>
        <w:rPr>
          <w:b/>
          <w:i/>
        </w:rPr>
      </w:pPr>
      <w:r>
        <w:rPr>
          <w:b/>
          <w:i/>
        </w:rPr>
        <w:br w:type="page"/>
      </w:r>
      <w:r>
        <w:rPr>
          <w:b/>
          <w:i/>
        </w:rPr>
        <w:lastRenderedPageBreak/>
        <w:t>ОБЪЕМ КУРСА И ВИДЫ УЧЕБНОЙ РАБОТЫ</w:t>
      </w:r>
    </w:p>
    <w:p w:rsidR="00E207BE" w:rsidRDefault="00E207BE" w:rsidP="00E207BE">
      <w:pPr>
        <w:shd w:val="clear" w:color="auto" w:fill="FFFFFF"/>
        <w:rPr>
          <w:b/>
          <w:i/>
        </w:rPr>
      </w:pPr>
    </w:p>
    <w:tbl>
      <w:tblPr>
        <w:tblStyle w:val="a4"/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520"/>
        <w:gridCol w:w="720"/>
        <w:gridCol w:w="540"/>
        <w:gridCol w:w="360"/>
        <w:gridCol w:w="360"/>
        <w:gridCol w:w="360"/>
        <w:gridCol w:w="473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</w:tblGrid>
      <w:tr w:rsidR="00216B6D" w:rsidTr="00216B6D">
        <w:trPr>
          <w:gridAfter w:val="15"/>
          <w:wAfter w:w="7621" w:type="dxa"/>
          <w:trHeight w:val="27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Вид учебной работы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216B6D" w:rsidTr="00216B6D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Общая трудоемкость дисциплины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Аудиторные занятия: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Pr="00216B6D" w:rsidRDefault="00216B6D">
            <w:pPr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1. 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2. 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Самостоятельная работа: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Pr="00216B6D" w:rsidRDefault="00216B6D">
            <w:pPr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Pr="00216B6D" w:rsidRDefault="00216B6D">
            <w:pPr>
              <w:jc w:val="center"/>
              <w:rPr>
                <w:b/>
                <w:color w:val="FF0000"/>
              </w:rPr>
            </w:pPr>
            <w:r w:rsidRPr="00216B6D">
              <w:rPr>
                <w:b/>
                <w:color w:val="FF0000"/>
              </w:rPr>
              <w:t>2</w:t>
            </w: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1. консультации преподавателя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2.самостоятельная работа студента: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pPr>
              <w:rPr>
                <w:b/>
              </w:rPr>
            </w:pPr>
          </w:p>
          <w:p w:rsidR="00216B6D" w:rsidRDefault="00216B6D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 xml:space="preserve">Проработка конспекта лекций и учебной литературы (в </w:t>
            </w:r>
            <w:proofErr w:type="spellStart"/>
            <w:r>
              <w:t>т.ч</w:t>
            </w:r>
            <w:proofErr w:type="spellEnd"/>
            <w:r>
              <w:t>. дополнительной)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Default="00216B6D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Поиск и обзор литературы и электронных источников информации по индивидуально заданной проблеме курса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Default="00216B6D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Домашнее задание – составить документы в международную организацию по защите нарушенных прав человека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Default="00216B6D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D2C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D2C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D2C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D2C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>Написать реферат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Default="00216B6D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</w:tr>
      <w:tr w:rsidR="00216B6D" w:rsidTr="00216B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6D" w:rsidRDefault="00216B6D">
            <w:r>
              <w:t xml:space="preserve">Представить доклад по выбранной теме (о защите прав человека в рамках конкретной международной организации)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Default="00216B6D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D" w:rsidRDefault="00216B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207BE" w:rsidRDefault="00E207BE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F02348" w:rsidRDefault="00F02348" w:rsidP="00E207BE">
      <w:pPr>
        <w:shd w:val="clear" w:color="auto" w:fill="FFFFFF"/>
        <w:ind w:left="360"/>
        <w:rPr>
          <w:b/>
          <w:i/>
        </w:rPr>
      </w:pPr>
    </w:p>
    <w:p w:rsidR="00E207BE" w:rsidRDefault="00E207BE" w:rsidP="00E207BE">
      <w:pPr>
        <w:numPr>
          <w:ilvl w:val="0"/>
          <w:numId w:val="11"/>
        </w:numPr>
        <w:shd w:val="clear" w:color="auto" w:fill="FFFFFF"/>
        <w:rPr>
          <w:b/>
          <w:i/>
        </w:rPr>
      </w:pPr>
      <w:r>
        <w:rPr>
          <w:b/>
          <w:i/>
        </w:rPr>
        <w:lastRenderedPageBreak/>
        <w:t>Требования к написанию реферата и доклада: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Защита реферата - одна из форм проведения промежуточной аттестации магистрантов. Она предполагает предварительный выбор магистрантами интересующей его проблемы, ее глубокое изучение, изложение результатов и выводов.</w:t>
      </w:r>
    </w:p>
    <w:p w:rsidR="002D2C52" w:rsidRDefault="002D2C52" w:rsidP="00E207BE">
      <w:pPr>
        <w:shd w:val="clear" w:color="auto" w:fill="FFFFFF"/>
        <w:ind w:firstLine="720"/>
        <w:jc w:val="both"/>
      </w:pPr>
    </w:p>
    <w:p w:rsidR="002D2C52" w:rsidRDefault="002D2C52" w:rsidP="00E207BE">
      <w:pPr>
        <w:shd w:val="clear" w:color="auto" w:fill="FFFFFF"/>
        <w:ind w:firstLine="720"/>
        <w:jc w:val="both"/>
      </w:pP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1. Тема реферата и ее выбор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Основные требования к этой части реферата: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Тема должна быть сформулирована грамотно с литературной точки зрения: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- В названии реферата следует определить четкие рамки рассмотрения темы, которые не должны быть слишком широкими или слишком узкими.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- Следует по возможности воздерживаться от использования в названии спорных с научной точки зрения терминов, излишней наукообразности, а также от чрезмерного упрощения формулировок, желательно избегать длинных названий.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2. Требования к оформлению титульного листа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На титульном листе реферата магистранту необходимо указать: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1) Кыргызская Республика, Министерство образования и науки (вверху листа).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2) Имя, отчество, фамилию автора (посередине листа).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3) Тему реферата (без кавычек).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4) Наименование работы (реферат).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5) Фамилию и инициалы преподавателя (справа через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после текста, расположенного посередине).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6) Место и год написания работы (посередине внизу).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3. Оглавление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Следующим после титульного листа должно идти оглавление. 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Реферат следует составлять из четырех основных частей: введения, основной части, заключения и списка литературы.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4. Основные требования к введению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Введение должно включать в себя краткое обоснование актуальности темы реферата, которая может рассматриваться в связи с </w:t>
      </w:r>
      <w:proofErr w:type="spellStart"/>
      <w:r>
        <w:t>невыясненностью</w:t>
      </w:r>
      <w:proofErr w:type="spellEnd"/>
      <w: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показать, почему данный вопрос может представлять научный интерес и какое может иметь практическое значение. Таким образом, тема реферата должна быть актуальна либо с научной точки зрения, либо из практических соображений.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Очень важно, чтобы магистрант умел выделить цель (или несколько целей), а также задачи, которые требуется решить для реализации цели. Например, целью может быть показ разных точек  зрения на ту или иную проблему, а задачами могут выступать описание ее решения с позиций ряда авторов и т.д. Обычно одна задача ставится на один параграф реферата.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Введение должно содержать также краткий обзор изученной литературы, в котором указывается взятый из того или иного источника материал, анализируются его сильные и слабые стороны. Введение заканчивается словами: "Реферат состоит из введения, ... глав и заключения. Во введении дан анализ литературы и сформулированы основные идеи работы. Глава 1 посвящена .... во 2-й главе речь пойдет о ... В заключении сформулированы основные выводы ...". Объем введения обычно составляет две-три страницы текста. 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5. Требования к основной части реферата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Основная часть реферата содержит материал, который отобран магистрантом для рассмотрения проблемы. Средний объем основной части реферата - 20 страниц. Магистранту при написании необходимо обратить внимание на обоснованное </w:t>
      </w:r>
      <w:r>
        <w:lastRenderedPageBreak/>
        <w:t>распределение материала на параграфы, умение формулировать их название, соблюдение логики изложения.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Основная часть реферата, кроме содержания, выбранного из разных литературных источников, также должна включать в себя собственное мнение магистранта и сформулированные самостоятельные выводы, опирающиеся на приведенные факты.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6. Требования к заключению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Заключение - часть реферата, в которой формулируются выводы по параграфам, обращается внимание на выполнение поставленных во введении задач и целей (или цели). Заключение должно быть четким, кратким, вытекающим из основной части. Объем заключения 2 - 3 страницы.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7. Основные требования к списку изученной литературы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Источники должны быть перечислены в алфавитной последовательности (по первым буквам фамилий авторов или но названиям сборников). Необходимо указать место издания, название издательства, год издания.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Во время работы над рефератом необходимо делать ссылки на источники информации, а также правильно оформить сноски.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rPr>
          <w:i/>
          <w:iCs/>
        </w:rPr>
        <w:t>Ссыпки</w:t>
      </w:r>
      <w:r>
        <w:t xml:space="preserve"> обязательно делаются: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• при цитировании;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• при указании цифр, фактов, названий;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• при формулировании определений.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rPr>
          <w:i/>
          <w:iCs/>
        </w:rPr>
        <w:t>Сноски</w:t>
      </w:r>
      <w:r>
        <w:t xml:space="preserve"> чаще всего оформляются следующим образом. Над ключевым словом или цифрой ставится номер сноски. Внизу текста слева сноски отделяются от основной части чертой (3—4 см). Под чертой указывается номер сноски и полные библиографические данные: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Фамилия автора, инициалы. Название работы (без кавычек). — (тире) Место издания (сокращенно указываются: Москва (. — М.) и Санкт-Петербург (. — СПб.).: (двоеточие) Наименование издательства (без кавычек), (запятая), год издания (без буквы "г."), номер страницы (С. 39—48.), (точка). Например: 2. </w:t>
      </w:r>
      <w:proofErr w:type="spellStart"/>
      <w:r>
        <w:t>Лукашук</w:t>
      </w:r>
      <w:proofErr w:type="spellEnd"/>
      <w:r>
        <w:t xml:space="preserve"> И.И. Право международных организаций. — М.: Наука, 2001. С. 47.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Сноски на периодические издания имеют отличия: вначале указывается название издания (без кавычек), затем год (через запятую), номер (можно указать и день, например, 27 июня) и страница. Например: 4. Коммерсант, 1996, № 176, С. 3.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Поля для рефератов устанавливаются стандартными: верхние и нижние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слева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, справа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>. 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8. Основные требования к написанию реферата: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1. Должна соблюдаться определенная форма (титульный лист, оглавление и т.д.)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2. Выбранная тема должна содержать определенную проблему и быть адекватной магистерскому уровню по объему и степени научности.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>3. Введение и заключение должны быть осмыслением основной части реферата.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9. Выставление оценки за реферат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В итоге оценка складывается из ряда моментов: </w:t>
      </w:r>
    </w:p>
    <w:p w:rsidR="00E207BE" w:rsidRDefault="00E207BE" w:rsidP="00E207BE">
      <w:pPr>
        <w:numPr>
          <w:ilvl w:val="0"/>
          <w:numId w:val="11"/>
        </w:numPr>
        <w:shd w:val="clear" w:color="auto" w:fill="FFFFFF"/>
        <w:jc w:val="both"/>
      </w:pPr>
      <w:r>
        <w:t>соблюдения формальных  требований к реферату</w:t>
      </w:r>
    </w:p>
    <w:p w:rsidR="00E207BE" w:rsidRDefault="00E207BE" w:rsidP="00E207BE">
      <w:pPr>
        <w:numPr>
          <w:ilvl w:val="0"/>
          <w:numId w:val="11"/>
        </w:numPr>
        <w:shd w:val="clear" w:color="auto" w:fill="FFFFFF"/>
        <w:jc w:val="both"/>
      </w:pPr>
      <w:r>
        <w:t>грамотного раскрытия темы</w:t>
      </w:r>
    </w:p>
    <w:p w:rsidR="00E207BE" w:rsidRDefault="00E207BE" w:rsidP="00E207BE">
      <w:pPr>
        <w:numPr>
          <w:ilvl w:val="0"/>
          <w:numId w:val="11"/>
        </w:numPr>
        <w:shd w:val="clear" w:color="auto" w:fill="FFFFFF"/>
        <w:jc w:val="both"/>
      </w:pPr>
      <w:r>
        <w:t>умения четко рассказать о представленном реферате</w:t>
      </w:r>
    </w:p>
    <w:p w:rsidR="00E207BE" w:rsidRDefault="00E207BE" w:rsidP="00E207BE">
      <w:pPr>
        <w:shd w:val="clear" w:color="auto" w:fill="FFFFFF"/>
        <w:ind w:firstLine="720"/>
        <w:jc w:val="both"/>
        <w:rPr>
          <w:b/>
          <w:bCs/>
        </w:rPr>
      </w:pPr>
    </w:p>
    <w:p w:rsidR="00E207BE" w:rsidRDefault="00E207BE" w:rsidP="00E207BE">
      <w:pPr>
        <w:shd w:val="clear" w:color="auto" w:fill="FFFFFF"/>
        <w:ind w:firstLine="720"/>
        <w:jc w:val="both"/>
        <w:rPr>
          <w:b/>
          <w:bCs/>
        </w:rPr>
      </w:pPr>
      <w:r>
        <w:rPr>
          <w:b/>
          <w:bCs/>
        </w:rPr>
        <w:t>Требования к написанию доклада.</w:t>
      </w:r>
    </w:p>
    <w:p w:rsidR="00E207BE" w:rsidRDefault="00E207BE" w:rsidP="00E207BE">
      <w:pPr>
        <w:shd w:val="clear" w:color="auto" w:fill="FFFFFF"/>
        <w:ind w:firstLine="720"/>
        <w:jc w:val="both"/>
      </w:pPr>
      <w:r>
        <w:t xml:space="preserve">Доклад — это удобная форма изложения конкретной информации. Доклад может служить средством выражения оценки той или иной ситуации, а также представления результатов качественного и (или) количественного анализа данных в четкой и сжатой форме. В докладе должна ясно прослеживаться цель его составления, а содержание должно быть непосредственно посвящено исследуемому предмету. Чтобы достичь </w:t>
      </w:r>
      <w:r>
        <w:lastRenderedPageBreak/>
        <w:t>желаемого эффекта автору следует излагать свои мысли образно и по возможности увлекательно. Доклад есть достаточно неизученная, но довольно часто встречающаяся работа в учебных заведениях. Различают устный и письменный доклад (по содержанию близкий к реферату). Доклад - вид самостоятельной научно - исследовательской работы, где автор раскрывает суть исследуемой проблемы; приводит различные точки зрения, а также собственные взгляды на нее.</w:t>
      </w:r>
    </w:p>
    <w:p w:rsidR="00E207BE" w:rsidRDefault="00E207BE" w:rsidP="00E207BE">
      <w:pPr>
        <w:numPr>
          <w:ilvl w:val="0"/>
          <w:numId w:val="11"/>
        </w:numPr>
        <w:shd w:val="clear" w:color="auto" w:fill="FFFFFF"/>
        <w:rPr>
          <w:b/>
          <w:i/>
        </w:rPr>
      </w:pPr>
      <w:r>
        <w:rPr>
          <w:b/>
          <w:i/>
        </w:rPr>
        <w:t>РАСШИРЕННЫЙ ТЕМАТИЧЕСКИЙ ПЛАН ПО КУРСУ:</w:t>
      </w:r>
    </w:p>
    <w:p w:rsidR="00E207BE" w:rsidRDefault="00E207BE" w:rsidP="00E207BE">
      <w:pPr>
        <w:shd w:val="clear" w:color="auto" w:fill="FFFFFF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8715"/>
      </w:tblGrid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jc w:val="center"/>
              <w:rPr>
                <w:b/>
              </w:rPr>
            </w:pPr>
            <w:r>
              <w:rPr>
                <w:b/>
              </w:rPr>
              <w:t>№ п/н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jc w:val="center"/>
              <w:rPr>
                <w:b/>
              </w:rPr>
            </w:pPr>
            <w:r>
              <w:rPr>
                <w:b/>
              </w:rPr>
              <w:t>Название лекции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1: ЕСТЕСТВЕННЫЕ ПРАВА ЧЕЛОВЕКА: ТЕОРИЯ, ИСТОРИЯ, ГЕНЕЗИС, ПОНЯТИЯ </w:t>
            </w:r>
          </w:p>
          <w:p w:rsidR="00E207BE" w:rsidRDefault="00E207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 место курса "Международное право и права человека". Обзор тем курса.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"естественные" права человека. Понятия "права", "свободы". Основные положения концепции прав человека. </w:t>
            </w:r>
          </w:p>
          <w:p w:rsidR="00E207BE" w:rsidRDefault="00E207BE">
            <w:pPr>
              <w:jc w:val="both"/>
            </w:pPr>
            <w:r>
              <w:t>Принадлежность к категории моральных прав, отличие от других моральных прав. Значимость прав человека для общества. Прирождённый и неотчуждаемый характер принадлежащих человеку прав и свобод. Принадлежность основных прав и свобод человеку и гражданину. Все-общность основных прав и свобод: они едины для всех без исключения и равны для всех людей. Исторический обзор процесса признания индивидуальных свобод и ограничения прав власти и правительства.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</w:rPr>
              <w:t xml:space="preserve">Понятия: </w:t>
            </w:r>
            <w:r>
              <w:t xml:space="preserve">права, свободы, естественные права человека, </w:t>
            </w:r>
            <w:proofErr w:type="spellStart"/>
            <w:r>
              <w:t>неотчуждаемость</w:t>
            </w:r>
            <w:proofErr w:type="spellEnd"/>
            <w:r>
              <w:t xml:space="preserve"> прав.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>ТЕМА 2:</w:t>
            </w:r>
            <w:r>
              <w:rPr>
                <w:rFonts w:ascii="Times New Roman" w:hAnsi="Times New Roman"/>
                <w:b/>
                <w:bCs/>
                <w:color w:val="66666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ВСЕОБЩАЯ ДЕКЛАРАЦИЯ ПРАВ ЧЕЛОВЕКА </w:t>
            </w:r>
          </w:p>
          <w:p w:rsidR="00E207BE" w:rsidRDefault="00E207BE">
            <w:pPr>
              <w:pStyle w:val="a3"/>
              <w:ind w:right="-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Исторические условия принятия Всеобщей Декларации прав человека. </w:t>
            </w:r>
          </w:p>
          <w:p w:rsidR="00E207BE" w:rsidRDefault="00E207BE">
            <w:pPr>
              <w:pStyle w:val="a3"/>
              <w:ind w:right="-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принципы и положения Всеобщей Декларации прав человека.</w:t>
            </w:r>
          </w:p>
          <w:p w:rsidR="00E207BE" w:rsidRDefault="00E207BE">
            <w:pPr>
              <w:pStyle w:val="a3"/>
              <w:ind w:right="-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Всеобщей Декларации прав человека.</w:t>
            </w:r>
          </w:p>
          <w:p w:rsidR="00E207BE" w:rsidRDefault="00E207BE">
            <w:pPr>
              <w:pStyle w:val="a3"/>
              <w:ind w:right="-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Исторический путь ко Всеобщей Декларации прав человека: Великая Хартия вольности (</w:t>
            </w:r>
            <w:smartTag w:uri="urn:schemas-microsoft-com:office:smarttags" w:element="metricconverter">
              <w:smartTagPr>
                <w:attr w:name="ProductID" w:val="1215 г"/>
              </w:smartTagPr>
              <w:r>
                <w:rPr>
                  <w:rFonts w:ascii="Times New Roman" w:hAnsi="Times New Roman"/>
                  <w:color w:val="000000"/>
                </w:rPr>
                <w:t>1215 г</w:t>
              </w:r>
            </w:smartTag>
            <w:r>
              <w:rPr>
                <w:rFonts w:ascii="Times New Roman" w:hAnsi="Times New Roman"/>
                <w:color w:val="000000"/>
              </w:rPr>
              <w:t>.), Хабеас Корпус Акт (</w:t>
            </w:r>
            <w:smartTag w:uri="urn:schemas-microsoft-com:office:smarttags" w:element="metricconverter">
              <w:smartTagPr>
                <w:attr w:name="ProductID" w:val="1679 г"/>
              </w:smartTagPr>
              <w:r>
                <w:rPr>
                  <w:rFonts w:ascii="Times New Roman" w:hAnsi="Times New Roman"/>
                  <w:color w:val="000000"/>
                </w:rPr>
                <w:t>1679 г</w:t>
              </w:r>
            </w:smartTag>
            <w:r>
              <w:rPr>
                <w:rFonts w:ascii="Times New Roman" w:hAnsi="Times New Roman"/>
                <w:color w:val="000000"/>
              </w:rPr>
              <w:t>.), Декларация независимости США (</w:t>
            </w:r>
            <w:smartTag w:uri="urn:schemas-microsoft-com:office:smarttags" w:element="metricconverter">
              <w:smartTagPr>
                <w:attr w:name="ProductID" w:val="1776 г"/>
              </w:smartTagPr>
              <w:r>
                <w:rPr>
                  <w:rFonts w:ascii="Times New Roman" w:hAnsi="Times New Roman"/>
                  <w:color w:val="000000"/>
                </w:rPr>
                <w:t>1776 г</w:t>
              </w:r>
            </w:smartTag>
            <w:r>
              <w:rPr>
                <w:rFonts w:ascii="Times New Roman" w:hAnsi="Times New Roman"/>
                <w:color w:val="000000"/>
              </w:rPr>
              <w:t>.), Американский Билль о правах (1789 - 1791 гг.), Декларация прав человека и гражданина (</w:t>
            </w:r>
            <w:smartTag w:uri="urn:schemas-microsoft-com:office:smarttags" w:element="metricconverter">
              <w:smartTagPr>
                <w:attr w:name="ProductID" w:val="1789 г"/>
              </w:smartTagPr>
              <w:r>
                <w:rPr>
                  <w:rFonts w:ascii="Times New Roman" w:hAnsi="Times New Roman"/>
                  <w:color w:val="000000"/>
                </w:rPr>
                <w:t>1789 г</w:t>
              </w:r>
            </w:smartTag>
            <w:r>
              <w:rPr>
                <w:rFonts w:ascii="Times New Roman" w:hAnsi="Times New Roman"/>
                <w:color w:val="000000"/>
              </w:rPr>
              <w:t>.), Всеобщая Декларация прав человека (</w:t>
            </w:r>
            <w:smartTag w:uri="urn:schemas-microsoft-com:office:smarttags" w:element="metricconverter">
              <w:smartTagPr>
                <w:attr w:name="ProductID" w:val="1948 г"/>
              </w:smartTagPr>
              <w:r>
                <w:rPr>
                  <w:rFonts w:ascii="Times New Roman" w:hAnsi="Times New Roman"/>
                  <w:color w:val="000000"/>
                </w:rPr>
                <w:t>1948 г</w:t>
              </w:r>
            </w:smartTag>
            <w:r>
              <w:rPr>
                <w:rFonts w:ascii="Times New Roman" w:hAnsi="Times New Roman"/>
                <w:color w:val="000000"/>
              </w:rPr>
              <w:t>.), Европейская Конвенция о защите прав человека и основных свобод (</w:t>
            </w:r>
            <w:smartTag w:uri="urn:schemas-microsoft-com:office:smarttags" w:element="metricconverter">
              <w:smartTagPr>
                <w:attr w:name="ProductID" w:val="1950 г"/>
              </w:smartTagPr>
              <w:r>
                <w:rPr>
                  <w:rFonts w:ascii="Times New Roman" w:hAnsi="Times New Roman"/>
                  <w:color w:val="000000"/>
                </w:rPr>
                <w:t>1950 г</w:t>
              </w:r>
            </w:smartTag>
            <w:r>
              <w:rPr>
                <w:rFonts w:ascii="Times New Roman" w:hAnsi="Times New Roman"/>
                <w:color w:val="000000"/>
              </w:rPr>
              <w:t>.)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Понятия: </w:t>
            </w:r>
            <w:r>
              <w:rPr>
                <w:rFonts w:ascii="Times New Roman" w:hAnsi="Times New Roman"/>
              </w:rPr>
              <w:t>Декларация, Билль, Конвенция, Пакт, Хартия, Факультативный протокол, преамбула.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3: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МОРАЛЬНЫЕ И ФИЛОСОФСКИЕ ОСНОВАНИЯ ПРАВ ЧЕЛОВЕКА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Достоинство человека - фундаментальная основа его прав и свобод. Гуманизм. Баланс личных и общественных интересов.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Свобода, границы свободы, отличие от вседозволенности. Свобода как право выбора и ответственность за этот выбор. Равенство всех людей. Исторический обзор: "коммунистический", "социалистический" и "либеральный" подход к равенству. Равенство прав и возможностей. Справедливость и равенство. </w:t>
            </w:r>
            <w:r>
              <w:rPr>
                <w:rFonts w:ascii="Times New Roman" w:hAnsi="Times New Roman"/>
                <w:color w:val="000000"/>
              </w:rPr>
              <w:lastRenderedPageBreak/>
              <w:t>Различия людей. Дискриминация, её виды.</w:t>
            </w:r>
          </w:p>
          <w:p w:rsidR="00E207BE" w:rsidRDefault="00E207B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Терпимость, отрицание насилия в отношениях между людьми. </w:t>
            </w:r>
          </w:p>
          <w:p w:rsidR="00E207BE" w:rsidRDefault="00E207BE">
            <w:pPr>
              <w:jc w:val="both"/>
            </w:pPr>
            <w:r>
              <w:t xml:space="preserve">Уважение человеческого достоинства. 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>Понятия:</w:t>
            </w:r>
            <w:r>
              <w:rPr>
                <w:color w:val="000000"/>
              </w:rPr>
              <w:t xml:space="preserve"> свобода, равенство, справедливость, </w:t>
            </w:r>
            <w:proofErr w:type="spellStart"/>
            <w:r>
              <w:rPr>
                <w:color w:val="000000"/>
              </w:rPr>
              <w:t>инакость</w:t>
            </w:r>
            <w:proofErr w:type="spellEnd"/>
            <w:r>
              <w:rPr>
                <w:color w:val="000000"/>
              </w:rPr>
              <w:t>, терпимость, толерантность, предрассудок, стереотип, дискриминация, расизм, национализм.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4: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ЮРИДИЧЕСКИЕ СВОЙСТВА ПРАВ ЧЕЛОВЕКА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Права человека как комплекс юридических возможностей человека, как средство удовлетворения его важнейших интересов и потребностей, как средство защиты от насилия и произвола.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Значимость прав для общества. Верховенство основных прав и свобод, делающие все иные права и свободы производными. Принадлежность основных прав и свобод каждому человеку и гражданину. Прирождённый и неотчуждаемый характер принадлежащих человеку прав и свобод.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Всеобщность основных прав и свобод. Действие прав человека на всей территории государства.</w:t>
            </w:r>
          </w:p>
          <w:p w:rsidR="00E207BE" w:rsidRDefault="00E207BE">
            <w:pPr>
              <w:jc w:val="both"/>
              <w:rPr>
                <w:b/>
              </w:rPr>
            </w:pPr>
            <w:r>
              <w:rPr>
                <w:i/>
                <w:iCs/>
                <w:color w:val="000000"/>
              </w:rPr>
              <w:t xml:space="preserve">Понятия: </w:t>
            </w:r>
            <w:r>
              <w:rPr>
                <w:color w:val="000000"/>
              </w:rPr>
              <w:t>права человека, права гражданина.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5: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СИСТЕМА ПРАВ И СВОБОД ЧЕЛОВЕКА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Сущность и значение систематизации прав и свобод человека. Категории (основания) систематизации.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Деление прав и свобод исходя из разнообразия благ, лежащих и их основе: личные (гражданские), политические, экономические, социальные и культурные.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Права "первого поколения" - личные и политические, права "второго поколения" - социально-экономические, историческое обоснование их появления. Права народов - право народа на самоопределение права меньшинств, - права "третьего поколения".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 xml:space="preserve">Понятия: </w:t>
            </w:r>
            <w:r>
              <w:rPr>
                <w:color w:val="000000"/>
              </w:rPr>
              <w:t>права "первого поколения", права "второго поколения", права "третьего поколения".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6: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ОСНОВНЫЕ (КОНСТИТУЦИОННЫЕ) ПРАВА ЧЕЛОВЕКА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Конституционные (основные) права и свободы человека и гражданина - база правового положения личности в государстве. Отраслевые права, конкретизация и дополнение ими основных прав и свобод. Специальные права личности, их обусловленность социальным положением, полом, возрастом и др.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Различие прав и свобод в зависимости от возможностей их законного ограничения: при введении чрезвычайного положения, при расследовании преступлений и др. Права и свободы, не подлежащие никакому ограничению.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Права и обязанности. </w:t>
            </w:r>
          </w:p>
          <w:p w:rsidR="00E207BE" w:rsidRDefault="00E207BE">
            <w:pPr>
              <w:jc w:val="both"/>
            </w:pPr>
            <w:r>
              <w:rPr>
                <w:color w:val="000000"/>
              </w:rPr>
              <w:t xml:space="preserve">Взаимосвязь прав, обязанностей и ответственности. Неотъемлемая обязанность каждого - уважать права и свободы других людей. Запреты как специфические </w:t>
            </w:r>
            <w:r>
              <w:rPr>
                <w:color w:val="000000"/>
              </w:rPr>
              <w:lastRenderedPageBreak/>
              <w:t>обязанности (пассивные обязанности). Конфликт прав.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7: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ЛИЧНЫЕ (ГРАЖДАНСКИЕ) ПРАВА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жизнь как первооснова всех других прав и свобод, абсолютная ценность человеческой жизни. Ограничения права на жизнь. Проблемы смертной казни, аборта, эвтаназии, самоубийства. Факультативный протокол № 6 Европейской Конвенции защиты прав человека и основных свобод. Войны и вооруженные конфликты - массовые нарушения прав человека.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 на свободу и личную неприкосновенность. Свобода от жестокого обращения и пыток. Недопустимость произвольных арестов.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Отправление правосудия. Права задержанных лиц. Право на справедливое, безотлагательное судебное разбирательство, презумпция невиновности. Право на гласное рассмотрение любого дела (и исключения).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Запрет рабства, подневольного состояния, запрет принудительного труда.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свободное передвижение. Свобода выбора места жительства в пределах каждого государства. Въезд и выезд из страны.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гражданство. Гражданин, подданный, апатрид, бипатрид. Иностранец. Право изменить своё гражданство. Право на убежище в других странах.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неприкосновенность личной и семейной жизни. Понятие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прайвеси</w:t>
            </w:r>
            <w:proofErr w:type="spellEnd"/>
            <w:r>
              <w:rPr>
                <w:rFonts w:ascii="Times New Roman" w:hAnsi="Times New Roman"/>
                <w:color w:val="000000"/>
              </w:rPr>
              <w:t>", "приватное пространство". Частная жизнь. Тайна переписки. Семейная и личная тайна. Неприкосновенность жилища.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свободное передвижение. Свобода выбора места жительства в пределах государства. Регистрация граждан России. Беженцы, вынужденные переселенцы. Запрет подвергать человека без его согласия медицинским или научным опытам.</w:t>
            </w:r>
          </w:p>
          <w:p w:rsidR="00E207BE" w:rsidRDefault="00E207BE">
            <w:pPr>
              <w:jc w:val="both"/>
              <w:rPr>
                <w:b/>
              </w:rPr>
            </w:pPr>
            <w:r>
              <w:rPr>
                <w:i/>
                <w:iCs/>
                <w:color w:val="000000"/>
              </w:rPr>
              <w:t xml:space="preserve">Понятия: </w:t>
            </w:r>
            <w:r>
              <w:rPr>
                <w:color w:val="000000"/>
              </w:rPr>
              <w:t>гражданские свободы, гражданство, гражданин, подданный, свобода совести, приватное пространство, статус беженца, вынужденный переселенец, перлюстрация, врачебная тайна, пытка.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8: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ПОЛИТИЧЕСКИЕ ПРАВА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Взаимосвязь и различия гражданских и политических прав.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 на гражданство. Недопустимость лишения гражданства. Апатрид, бипатрид. Экспатриация, репатриация. Депортация. Экстрадиция.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Свобода мысли, совести, религиозных убеждений и их свободного выражения. Закон КР "О свободе вероисповеданий".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Свобода слова. Идейный плюрализм. Право свободно получать и распространять информацию. Запрет цензуры. Ограничение права на распространение информации. Государственная тайна. Запрет пропаганды войны, насилия, разжигания национальной и религиозной розни и т.д. Интернет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прайвеси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 на свободное проведение мирных собраний и ассоциаций. Правовое регулирование проведения собраний, митингов, демонстраций, шествий 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пикетирования. Правомерность запретов и ограничений на проведение собраний и ассоциаций. Порядок создания объединений по законам КР.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участие в управлении делами государства. Избирательное право: активное и пассивное. Формы непосредственной и представительной демократии в КР. Принципы избирательной системы.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Равный доступ к государственной службе.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 xml:space="preserve">Понятия: </w:t>
            </w:r>
            <w:r>
              <w:rPr>
                <w:color w:val="000000"/>
              </w:rPr>
              <w:t xml:space="preserve">апатрид, бипатрид, экспатриация, репатриация, экстрадиция, депортация, плюрализм, ассоциация, прямая демократия, представительная демократия. 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9: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СОЦИАЛЬНО-ЭКОНОМИЧЕСКИЕ ПРАВА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Специфика экономических прав.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собственности: право владения, пользования и распоряжения. Частная и иные формы собственности. Имущество и невозможность его произвольного изъятия. Охрана законами КР права частной собственности. Право наследования. Гражданский Кодекс КР о наследниках, наследовании и по закону и завещанию.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труд, свободный выбор занятий, благоприятные условия труда. Право на равную оплату за равный труд. Право на справедливое вознаграждение и благоприятные условия труда. Регулирование трудовых отношений Кодексом законов о труде. Право на трудовые споры и забастовки - законодательное регулирование. Запрет на принудительный труд (исключения). Безработица. Право на защиту от безработицы. Право на создание профсоюзов.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отдых. КЗоТ КР о продолжительности рабочего времени, выходных и праздничных днях, оплачиваемом ежегодном отпуске.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 на достойный уровень жизни. Конкретно-историческое понимание "достаточного жизненного уровня". Потребительская корзина. Свобода от голода. Неравномерность развития разных стран мира.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вступление в брак и создание семьи. Права и обязанности супругов, родителей и детей. Защита семьи со стороны общества и государства. Охрана материнства и детства.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социальное обеспечение. Правовое основание получения социальной помощи: возраст, болезнь, инвалидность и др.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физическое и психическое здоровье, право на медицинскую помощь. Бесплатная медицинская помощь и страховая медицина.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благоприятную окружающую среду. Экологические проблемы. Возмещение ущерба, причиненного экологическими нарушениями.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отцовства, материнства и детства.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>Понятия:</w:t>
            </w:r>
            <w:r>
              <w:rPr>
                <w:color w:val="000000"/>
              </w:rPr>
              <w:t xml:space="preserve"> достойный уровень жизни, потребительская корзина.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10: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КУЛЬТУРНЫЕ ПРАВА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на образование. Обязательное всеобщее бесплатное образование. Платное образование.</w:t>
            </w:r>
          </w:p>
          <w:p w:rsidR="00E207BE" w:rsidRP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 на участие в культурной жизни и пользование учреждениями культуры. Проблема доступности культурных ценностей.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Свобода литературной, художественной, технической деятельности, научных исследование и других видов творчества. Свобода преподавания.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 xml:space="preserve">Понятия: </w:t>
            </w:r>
            <w:r>
              <w:rPr>
                <w:color w:val="000000"/>
              </w:rPr>
              <w:t>культурные права, реституция культурных ценностей.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11: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ПРАВА РЕБЁНКА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Дети - наименее защищенная социальная группа. Отличие прав ребёнка от прав взрослых.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Декларация прав ребёнка. Конвенция о правах ребёнка. Обязанность государства по защите материнства и детства. Декларация Всемирной встречи на высшем уровне.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Экономические и социальные права ребёнка. Образовательный, интеллектуальный, моральный и духовный аспекты прав ребёнка. Право ребёнка с ограниченными возможностями на особую заботу. Обязанности государства по защите детей от экономической и сексуальной эксплуатации, от физического и психологического насилия.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Права ребёнка в школе. Права ребёнка в семье. Правовой статус несовершеннолетнего.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Правосубъектность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>. Ответственность взрослых за поступки детей. Несовершеннолетний в уголовном процессе. "Пекинские правила" - минимальные стандартные правила ООН, касающиеся отправления правосудия в отношении несовершеннолетних.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 xml:space="preserve">Понятия: </w:t>
            </w:r>
            <w:r>
              <w:rPr>
                <w:color w:val="000000"/>
              </w:rPr>
              <w:t>правоспособность, дееспособность, восстановительное правосудие, медиация.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12: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ГОСУДАРСТВО И ПРАВА ЧЕЛОВЕКА. ПРАВОВОЕ ГОСУДАРСТВО. ГРАЖДАНСКОЕ ОБЩЕСТВО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Государство и право. Взаимоотношения гражданина и государства. Государство и права человека. Государство как гарант прав и свобод человека. Государство как их нарушитель. Нарушения прав и свобод государством: геноцид, апартеид, политические репрессии, локальные войны.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Признаки правового государства. Верховенство закона. Правовая культура населения. Обусловленность прав и свобод человека правовым государством.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Гражданское общество: гуманизм, экономическая свобода, плюрализм политической жизни, свобода общественно-политических институтов, приоритет семьи. НПО. Роль общественных организаций.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>Понятия:</w:t>
            </w:r>
            <w:r>
              <w:rPr>
                <w:color w:val="000000"/>
              </w:rPr>
              <w:t xml:space="preserve"> государство, правовое государство, гражданское общество, политический режим, тоталитаризм, геноцид, апартеид, репрессии.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>ТЕМА 13: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ВОЗМОЖНОСТИ И МЕХАНИЗМЫ ЗАЩИТЫ ПРАВ ЧЕЛОВЕКА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Государственный и международный уровень защиты прав человека. Равенство в правах не-зависимо от статуса государства, гражданином которого является человек.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 юридических и неюридических механизмов защиты прав и свобод человека. Самозащита человеком прав и свобод. Государственная защита человека.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прав человека через обращение к властям: исполнительной, законодательной, судебной. Судоустройство КР. Конституционный суд КР. Конституционный контроль. Арбитражные суды, институт мировых судей, административные суды (обзор).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Гражданский референдум и гражданская законодательная инициатива. Гражданское неповиновение.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Институт Уполномоченного по правам человека: мировой и кыргызский опыт.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Международные механизмы защиты прав человека. Группы международных отношений, урегулированные договорами. Международные и региональные стандарты о правах человека. Кыргызское законодательство в свете международных стандартов прав и свобод человека.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>Понятия:</w:t>
            </w:r>
            <w:r>
              <w:rPr>
                <w:color w:val="000000"/>
              </w:rPr>
              <w:t xml:space="preserve"> самозащита, референдум, легитимность, гражданское неповиновение, омбудсмен.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ТЕМА 14: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МЕЖДУНАРОДНАЯ ЗАЩИТА ПРАВ ЧЕЛОВЕКА. МЕЖДУНАРОДНЫЕ ОРГАНИЗАЦИИ - ЗА ПРАВА ЧЕЛОВЕКА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Лига наций и международное сотрудничество. ООН. Совет Европы и Европейский Союз. Хельсинский процесс, СБСЕ - движение за безопасность, сотрудничество и права человека. ОБСЕ. Организация американских государств. Организация африканского единства.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Неправительственные правозащитные организации. Международная Хельсинская группа. Международное историко-просветительское, благотворительное и правозащитное общество "Мемориал". "Международная Амнистия". Международное общество прав человека. "</w:t>
            </w:r>
            <w:proofErr w:type="spellStart"/>
            <w:r>
              <w:rPr>
                <w:rFonts w:ascii="Times New Roman" w:hAnsi="Times New Roman"/>
                <w:color w:val="000000"/>
              </w:rPr>
              <w:t>Human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Rights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Watch</w:t>
            </w:r>
            <w:proofErr w:type="spellEnd"/>
            <w:r>
              <w:rPr>
                <w:rFonts w:ascii="Times New Roman" w:hAnsi="Times New Roman"/>
                <w:color w:val="000000"/>
              </w:rPr>
              <w:t>" (защита прав человека по всему миру). "</w:t>
            </w:r>
            <w:proofErr w:type="spellStart"/>
            <w:r>
              <w:rPr>
                <w:rFonts w:ascii="Times New Roman" w:hAnsi="Times New Roman"/>
                <w:color w:val="000000"/>
              </w:rPr>
              <w:t>Street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Law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Ins</w:t>
            </w:r>
            <w:proofErr w:type="spellEnd"/>
            <w:r>
              <w:rPr>
                <w:rFonts w:ascii="Times New Roman" w:hAnsi="Times New Roman"/>
                <w:color w:val="000000"/>
              </w:rPr>
              <w:t>." (ресурсный консультационный центр сети разработчиков учебных правовых программ из разных стран Европы, Азии. Африки, Латинской Америки; выпуск учебной литературы по правовому образованию). "Врачи без границ". "Гринпис". Другие международные неправительственные организации, источники их существования.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 xml:space="preserve">Понятия: </w:t>
            </w:r>
            <w:r>
              <w:rPr>
                <w:color w:val="000000"/>
              </w:rPr>
              <w:t>СБСЕ, ОБСЕ, Хельсинский процесс.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>ТЕМА 15: СИСТЕМА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ЗАЩИТЫ ПРАВ ЧЕЛОВЕКА В РАМКАХ ООН.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Историческая обстановка и предпосылки создания ООН.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Цели, задачи организации. Устав ООН. Структура ООН. Генеральная Ассамблея </w:t>
            </w:r>
            <w:r>
              <w:rPr>
                <w:rFonts w:ascii="Times New Roman" w:hAnsi="Times New Roman"/>
                <w:color w:val="000000"/>
              </w:rPr>
              <w:lastRenderedPageBreak/>
              <w:t>ООН. Генеральный секретарь ООН. Совет Безопасности. ЭКОСОС. Верховный комиссар ООН по делам беженцев. Статут Международного суда. Развитие стандартов в области прав человека.</w:t>
            </w:r>
          </w:p>
          <w:p w:rsidR="00E207BE" w:rsidRP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Комитеты и комиссии ООН. Комиссия по правам человека Экономического и социального совета ООН. Комиссия по положению женщин. Комиссия экспертов по предупреждению преступности и уголовному праву. Комитет по правам человека. Факультативный протокол № 1. Комитет по экономическим, социальным и культурным правам. Комитет по ликвидации расовой дискриминации. Комитет по борьбе с пытками. Комитет по правам женщин. Комитет по правам ребёнка.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Механизм защиты прав человека через ООН. Резолюция № 1235. Защита прав человека по Резолюции № 1503 (1970 год). Рабочие группы, специальные докладчики. Международный суд в Гааге.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Специализированные учреждения: Международная организация труда (МОТ), Организация Объединённых нация по вопросам образования, науки и культуры (ЮНЕСКО), Всемирная организация здравоохранения (ВОЗ), Продовольственная и сельскохозяйственная организация ООН (ФАО), Детский Фонд ООН (ЮНИСЕФ), Международный банк реконструкции и развития (МБРР), Международный валютный фонд (МВФ).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 в области прав человека. Глобальные форумы за права человека.</w:t>
            </w:r>
          </w:p>
          <w:p w:rsidR="00E207BE" w:rsidRDefault="00E207BE">
            <w:pPr>
              <w:jc w:val="both"/>
            </w:pPr>
            <w:r>
              <w:rPr>
                <w:i/>
                <w:iCs/>
                <w:color w:val="000000"/>
              </w:rPr>
              <w:t xml:space="preserve">Понятия: </w:t>
            </w:r>
            <w:r>
              <w:rPr>
                <w:color w:val="000000"/>
              </w:rPr>
              <w:t>автохтонная популяция, специальный докладчик, эксперт ООН, Верховный комиссар по делам беженцев.</w:t>
            </w:r>
          </w:p>
        </w:tc>
      </w:tr>
      <w:tr w:rsidR="00E207BE" w:rsidTr="00E207B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Default="00E207BE" w:rsidP="00B0456B">
            <w:pPr>
              <w:jc w:val="both"/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8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ЕВРОПЕЙСКАЯ СИСТЕМА ЗАЩИТЫ ПРАВ ЧЕЛОВЕКА И ОСНОВНЫХ СВОБОД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Европейская система защиты прав человека и основных свобод.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Европейская Конвенция защиты прав человека и основных свобод. Парламентская Ассамблея Совета Европы. Комитет министров Совета Европы. Конгресс местных и региональных властей Европы. Международный секретариат. </w:t>
            </w:r>
          </w:p>
          <w:p w:rsidR="00E207BE" w:rsidRDefault="00E207B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Механизм защиты прав человека в государствах-членах Совета Европы. Европейский суд по правам человека. Петиции одного государства-участника на другое. Порядок подачи индивидуальной жалобы в суд в Страсбурге.</w:t>
            </w:r>
          </w:p>
          <w:p w:rsidR="00E207BE" w:rsidRDefault="00E207BE">
            <w:pPr>
              <w:jc w:val="both"/>
            </w:pPr>
            <w:r>
              <w:rPr>
                <w:color w:val="000000"/>
              </w:rPr>
              <w:t>Европейская Социальная Хартия.</w:t>
            </w:r>
          </w:p>
        </w:tc>
      </w:tr>
      <w:tr w:rsidR="00E207BE" w:rsidTr="00E207B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BE" w:rsidRDefault="00E207BE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</w:tr>
    </w:tbl>
    <w:p w:rsidR="00E207BE" w:rsidRDefault="00E207BE" w:rsidP="00E207BE">
      <w:pPr>
        <w:shd w:val="clear" w:color="auto" w:fill="FFFFFF"/>
        <w:jc w:val="both"/>
        <w:rPr>
          <w:b/>
        </w:rPr>
      </w:pPr>
    </w:p>
    <w:p w:rsidR="00E207BE" w:rsidRDefault="00E207BE" w:rsidP="00E207BE">
      <w:pPr>
        <w:numPr>
          <w:ilvl w:val="0"/>
          <w:numId w:val="11"/>
        </w:numPr>
        <w:shd w:val="clear" w:color="auto" w:fill="FFFFFF"/>
        <w:jc w:val="both"/>
        <w:rPr>
          <w:i/>
        </w:rPr>
      </w:pPr>
      <w:r>
        <w:rPr>
          <w:b/>
          <w:i/>
        </w:rPr>
        <w:t>КОНТРОЛЬНЫЕ ВОПРОСЫ ПО КУРСУ: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Понятие "естественные" права человека. Основные положения концепции прав человека.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Всеобщая Декларация прав человека: исторические условия принятия, </w:t>
      </w:r>
      <w:r>
        <w:rPr>
          <w:rFonts w:ascii="Times New Roman" w:hAnsi="Times New Roman"/>
          <w:color w:val="FFFFFF"/>
        </w:rPr>
        <w:t>1</w:t>
      </w:r>
      <w:r>
        <w:rPr>
          <w:rFonts w:ascii="Times New Roman" w:hAnsi="Times New Roman"/>
          <w:color w:val="000000"/>
        </w:rPr>
        <w:t>сновные принципы и положения, значение.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Моральные и философские основания прав человека.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Юридические свойства прав человека. Юридические механизмы защиты прав человека.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Различие прав и свобод. Сущность и значение систематизации прав и свобод человека. Основания для ограничения прав и свобод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Личные (гражданские) права и свободы человека. Основные кыргызские и международные документы, регулирующие данную группу прав.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Политические права и свободы человека. Основные кыргызские и международные документы, регулирующие данную группу прав.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Что значит права "второго поколения"? Социальные права человека. Основные кыргызские и международные документы, регулирующие данную группу прав.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Экономические права человека. Культурные права человека. Основные кыргызские и международные документы, регулирующие данные группы прав.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Права ребёнка. Основные кыргызские и международные документы,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>регулирующие данную группу прав.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Возможности и механизмы защиты прав человека (обзор).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Международная защита прав человека. Международные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 xml:space="preserve">межгосударственные и негосударственные организации, призванные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>защищать права человека.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Роль и место ООН в современном мире. Структура ООН. Основные стандарты в сфере прав человека.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Европейская система защиты прав человека.</w:t>
      </w:r>
    </w:p>
    <w:p w:rsidR="00E207BE" w:rsidRDefault="00E207BE" w:rsidP="00E207BE">
      <w:pPr>
        <w:pStyle w:val="a3"/>
        <w:numPr>
          <w:ilvl w:val="1"/>
          <w:numId w:val="1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Основные международные документы, регулирующие права человека в </w:t>
      </w:r>
      <w:r>
        <w:rPr>
          <w:rFonts w:ascii="Times New Roman" w:hAnsi="Times New Roman"/>
          <w:color w:val="FFFFFF"/>
        </w:rPr>
        <w:t>111</w:t>
      </w:r>
      <w:r>
        <w:rPr>
          <w:rFonts w:ascii="Times New Roman" w:hAnsi="Times New Roman"/>
          <w:color w:val="000000"/>
        </w:rPr>
        <w:t>современном мире.</w:t>
      </w:r>
    </w:p>
    <w:p w:rsidR="00E207BE" w:rsidRDefault="00E207BE" w:rsidP="00E207BE">
      <w:pPr>
        <w:shd w:val="clear" w:color="auto" w:fill="FFFFFF"/>
        <w:rPr>
          <w:b/>
        </w:rPr>
      </w:pPr>
    </w:p>
    <w:p w:rsidR="00E207BE" w:rsidRDefault="00E207BE" w:rsidP="00E207BE">
      <w:pPr>
        <w:numPr>
          <w:ilvl w:val="0"/>
          <w:numId w:val="11"/>
        </w:numPr>
        <w:shd w:val="clear" w:color="auto" w:fill="FFFFFF"/>
        <w:rPr>
          <w:b/>
          <w:i/>
        </w:rPr>
      </w:pPr>
      <w:r>
        <w:rPr>
          <w:b/>
          <w:i/>
        </w:rPr>
        <w:t>КОНТРОЛЬ ЗА ИЗУЧЕНИЕМ ДИСЦИПЛИНЫ ВОПРОСЫ К ЭКЗАМЕНУ ПО КУРСУ «</w:t>
      </w:r>
      <w:r w:rsidR="00B0456B">
        <w:rPr>
          <w:b/>
          <w:i/>
        </w:rPr>
        <w:t>МЕЖДУНАРОДНОЕ ПРАВО И ПРАВА ЧЕЛОВЕКА</w:t>
      </w:r>
      <w:r>
        <w:rPr>
          <w:b/>
          <w:i/>
        </w:rPr>
        <w:t>»</w:t>
      </w:r>
    </w:p>
    <w:p w:rsidR="00E207BE" w:rsidRDefault="00E207BE" w:rsidP="00E207BE">
      <w:pPr>
        <w:shd w:val="clear" w:color="auto" w:fill="FFFFFF"/>
        <w:jc w:val="center"/>
        <w:rPr>
          <w:b/>
        </w:rPr>
      </w:pP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Понятие "естественные" права человека. Понятия "права", "свободы". Основные положения концепции прав человека. </w:t>
      </w:r>
    </w:p>
    <w:p w:rsid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Исторические условия принятия Всеобщей Декларации прав человека. </w:t>
      </w:r>
    </w:p>
    <w:p w:rsid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принципы и положения Всеобщей Декларации прав человека.</w:t>
      </w:r>
    </w:p>
    <w:p w:rsid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Значение Всеобщей Декларации прав человека.</w:t>
      </w:r>
    </w:p>
    <w:p w:rsid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Великая Хартия вольности (</w:t>
      </w:r>
      <w:smartTag w:uri="urn:schemas-microsoft-com:office:smarttags" w:element="metricconverter">
        <w:smartTagPr>
          <w:attr w:name="ProductID" w:val="1215 г"/>
        </w:smartTagPr>
        <w:r>
          <w:rPr>
            <w:rFonts w:ascii="Times New Roman" w:hAnsi="Times New Roman"/>
            <w:color w:val="000000"/>
          </w:rPr>
          <w:t>1215 г</w:t>
        </w:r>
      </w:smartTag>
      <w:r>
        <w:rPr>
          <w:rFonts w:ascii="Times New Roman" w:hAnsi="Times New Roman"/>
          <w:color w:val="000000"/>
        </w:rPr>
        <w:t xml:space="preserve">.), </w:t>
      </w:r>
    </w:p>
    <w:p w:rsid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Хабеас Корпус Акт (</w:t>
      </w:r>
      <w:smartTag w:uri="urn:schemas-microsoft-com:office:smarttags" w:element="metricconverter">
        <w:smartTagPr>
          <w:attr w:name="ProductID" w:val="1679 г"/>
        </w:smartTagPr>
        <w:r>
          <w:rPr>
            <w:rFonts w:ascii="Times New Roman" w:hAnsi="Times New Roman"/>
            <w:color w:val="000000"/>
          </w:rPr>
          <w:t>1679 г</w:t>
        </w:r>
      </w:smartTag>
      <w:r>
        <w:rPr>
          <w:rFonts w:ascii="Times New Roman" w:hAnsi="Times New Roman"/>
          <w:color w:val="000000"/>
        </w:rPr>
        <w:t xml:space="preserve">.), </w:t>
      </w:r>
    </w:p>
    <w:p w:rsid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Декларация независимости США (</w:t>
      </w:r>
      <w:smartTag w:uri="urn:schemas-microsoft-com:office:smarttags" w:element="metricconverter">
        <w:smartTagPr>
          <w:attr w:name="ProductID" w:val="1776 г"/>
        </w:smartTagPr>
        <w:r>
          <w:rPr>
            <w:rFonts w:ascii="Times New Roman" w:hAnsi="Times New Roman"/>
            <w:color w:val="000000"/>
          </w:rPr>
          <w:t>1776 г</w:t>
        </w:r>
      </w:smartTag>
      <w:r>
        <w:rPr>
          <w:rFonts w:ascii="Times New Roman" w:hAnsi="Times New Roman"/>
          <w:color w:val="000000"/>
        </w:rPr>
        <w:t xml:space="preserve">.), </w:t>
      </w:r>
    </w:p>
    <w:p w:rsidR="00E207BE" w:rsidRP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Американский Билль о правах (1789 - 1791 гг.), </w:t>
      </w:r>
    </w:p>
    <w:p w:rsidR="00E207BE" w:rsidRP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Декларация прав человека и гражданина (</w:t>
      </w:r>
      <w:smartTag w:uri="urn:schemas-microsoft-com:office:smarttags" w:element="metricconverter">
        <w:smartTagPr>
          <w:attr w:name="ProductID" w:val="1789 г"/>
        </w:smartTagPr>
        <w:r>
          <w:rPr>
            <w:rFonts w:ascii="Times New Roman" w:hAnsi="Times New Roman"/>
            <w:color w:val="000000"/>
          </w:rPr>
          <w:t>1789 г</w:t>
        </w:r>
      </w:smartTag>
      <w:r>
        <w:rPr>
          <w:rFonts w:ascii="Times New Roman" w:hAnsi="Times New Roman"/>
          <w:color w:val="000000"/>
        </w:rPr>
        <w:t>.), Всеобщая Декларация прав человека (</w:t>
      </w:r>
      <w:smartTag w:uri="urn:schemas-microsoft-com:office:smarttags" w:element="metricconverter">
        <w:smartTagPr>
          <w:attr w:name="ProductID" w:val="1948 г"/>
        </w:smartTagPr>
        <w:r>
          <w:rPr>
            <w:rFonts w:ascii="Times New Roman" w:hAnsi="Times New Roman"/>
            <w:color w:val="000000"/>
          </w:rPr>
          <w:t>1948 г</w:t>
        </w:r>
      </w:smartTag>
      <w:r>
        <w:rPr>
          <w:rFonts w:ascii="Times New Roman" w:hAnsi="Times New Roman"/>
          <w:color w:val="000000"/>
        </w:rPr>
        <w:t xml:space="preserve">.), </w:t>
      </w:r>
    </w:p>
    <w:p w:rsidR="00E207BE" w:rsidRDefault="00E207BE" w:rsidP="00E207BE">
      <w:pPr>
        <w:pStyle w:val="a3"/>
        <w:numPr>
          <w:ilvl w:val="0"/>
          <w:numId w:val="13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Европейская Конвенция о защите прав человека и основных свобод (</w:t>
      </w:r>
      <w:smartTag w:uri="urn:schemas-microsoft-com:office:smarttags" w:element="metricconverter">
        <w:smartTagPr>
          <w:attr w:name="ProductID" w:val="1950 г"/>
        </w:smartTagPr>
        <w:r>
          <w:rPr>
            <w:rFonts w:ascii="Times New Roman" w:hAnsi="Times New Roman"/>
            <w:color w:val="000000"/>
          </w:rPr>
          <w:t>1950 г</w:t>
        </w:r>
      </w:smartTag>
      <w:r>
        <w:rPr>
          <w:rFonts w:ascii="Times New Roman" w:hAnsi="Times New Roman"/>
          <w:color w:val="000000"/>
        </w:rPr>
        <w:t>.)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Значимость прав для общества. Прирождённый и неотчуждаемый характер принадлежащих человеку прав и свобод.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Сущность и значение систематизации прав и свобод человека. Категории (основания) систематизации.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Деление прав и свобод исходя из разнообразия благ, лежащих и их основе: личные (гражданские), политические, экономические, социальные и культурные.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Права "первого поколения" - личные и политические.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Права "второго поколения" - социально-экономические, историческое обоснование их появления.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Права народов - право народа на самоопределение права меньшинств, - права "третьего поколения".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Конституционные (основные) права и свободы человека и гражданина.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Отраслевые права, конкретизация и дополнение ими основных прав и свобод.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Специальные права личности, их обусловленность социальным положением, полом, возрастом и др.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Различие прав и свобод в зависимости от возможностей их законного ограничения: при введении чрезвычайного положения, при расследовании преступлений и др. Права и свободы, не подлежащие никакому ограничению.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Права и обязанности. Взаимосвязь прав, обязанностей и ответственности. Конфликт прав.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на жизнь. Ограничения права на жизнь. Проблемы смертной казни, аборта, эвтаназии, самоубийства.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Факультативный протокол № 6 Европейской Конвенции защиты прав человека и основных свобод.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на свободу и личную неприкосновенность.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Свобода от жестокого обращения и пыток. Недопустимость произвольных арестов.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Отправление правосудия. Права задержанных лиц. Право на справедливое, безотлагательное судебное разбирательство, презумпция невиновности. Право на гласное рассмотрение любого дела (и исключения).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Запрет рабства, подневольного состояния, запрет принудительного труда.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на свободное передвижение. Свобода выбора места жительства в пределах каждого государства.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на гражданство. Право на убежище в других странах.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Право на неприкосновенность личной и семейной жизни. Понятие "</w:t>
      </w:r>
      <w:proofErr w:type="spellStart"/>
      <w:r>
        <w:rPr>
          <w:rFonts w:ascii="Times New Roman" w:hAnsi="Times New Roman"/>
          <w:color w:val="000000"/>
        </w:rPr>
        <w:t>прайвеси</w:t>
      </w:r>
      <w:proofErr w:type="spellEnd"/>
      <w:r>
        <w:rPr>
          <w:rFonts w:ascii="Times New Roman" w:hAnsi="Times New Roman"/>
          <w:color w:val="000000"/>
        </w:rPr>
        <w:t>", "приватное пространство". Частная жизнь. Тайна переписки. Семейная и личная тайна. Неприкосновенность жилища.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на свободное передвижение. Свобода выбора места жительства в пределах государства.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Взаимосвязь и различия гражданских и политических прав.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Право на гражданство. Недопустимость лишения гражданства. Апатрид, бипатрид. Экспатриация, репатриация. Депортация. Экстрадиция.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Свобода мысли, совести, религиозных убеждений и их свободного выражения.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Свобода слова. Идейный плюрализм. Право свободно получать и распространять информацию.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на свободное проведение мирных собраний и ассоциаций. Правовое регулирование проведения собраний, митингов, демонстраций, шествий и пикетирования.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на участие в управлении делами государства. Избирательное право: активное и пассивное.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Равный доступ к государственной службе.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Специфика экономических прав.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собственности: право владения, пользования и распоряжения. Частная и иные формы собственности. Право наследования.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на труд, свободный выбор занятий, благоприятные условия труда. Право на равную оплату за равный труд. Право на справедливое вознаграждение и благоприятные условия труда.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на отдых. Продолжительность рабочего времени, выходные и праздничные дни, оплачиваемый ежегодный отпуск.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Право на достойный уровень жизни. Конкретно-историческое понимание "достаточного жизненного уровня".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на вступление в брак и создание семьи. Права и обязанности супругов, родителей и детей.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на социальное обеспечение. Правовое основание получения социальной помощи: возраст, болезнь, инвалидность и др.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на физическое и психическое здоровье, право на медицинскую помощь. Бесплатная медицинская помощь и страховая медицина.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на благоприятную окружающую среду. Экологические проблемы. Возмещение ущерба, причиненного экологическими нарушениями.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отцовства, материнства и детства.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на образование. Обязательное всеобщее бесплатное образование. Платное образование.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на участие в культурной жизни и пользование учреждениями культуры. Проблема доступности культурных ценностей.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Свобода литературной, художественной, технической деятельности, научных исследование и других видов творчества. Свобода преподавания.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Отличие прав ребёнка от прав взрослых.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Декларация прав ребёнка.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Конвенция о правах ребёнка.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Декларация Всемирной встречи на высшем уровне "Об обеспечении выживания, защиты и развития детей в 90-е годы".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Экономические и социальные права ребёнка. Образовательный, интеллектуальный, моральный и духовный аспекты прав ребёнка. Право ребёнка с ограниченными возможностями на особую заботу. Обязанности государства по защите детей от экономической и сексуальной эксплуатации, от физического и психологического насилия.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Права ребёнка в школе. Права ребёнка в семье. Правовой статус несовершеннолетнего. </w:t>
      </w:r>
      <w:proofErr w:type="spellStart"/>
      <w:r>
        <w:rPr>
          <w:rFonts w:ascii="Times New Roman" w:hAnsi="Times New Roman"/>
          <w:color w:val="000000"/>
        </w:rPr>
        <w:t>Правосубъектность</w:t>
      </w:r>
      <w:proofErr w:type="spellEnd"/>
      <w:r>
        <w:rPr>
          <w:rFonts w:ascii="Times New Roman" w:hAnsi="Times New Roman"/>
          <w:color w:val="000000"/>
        </w:rPr>
        <w:t xml:space="preserve">. Ответственность взрослых за поступки детей.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Государство и права человека. Государство как гарант прав и свобод человека. Государство как их нарушитель. Нарушения прав и свобод государством: геноцид, апартеид, политические репрессии, локальные войны.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Признаки правового государства. Верховенство закона. Правовая культура населения. Обусловленность прав и свобод человека правовым государством.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Государственный и международный уровень защиты прав человека. Равенство в правах не-зависимо от статуса государства, гражданином которого является человек.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Система юридических и неюридических механизмов защиты прав и свобод человека. Самозащита человеком прав и свобод. Государственная защита человека.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Защита прав человека через обращение к властям: исполнительной, законодательной, судебной.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Гражданский референдум и гражданская законодательная инициатива. Гражданское неповиновение.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Институт Уполномоченного по правам человека: мировой и кыргызский опыт.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Международные механизмы защиты прав человека.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Международные и региональные стандарты о правах человека.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Комиссия по правам человека при Президенте КР.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Защита прав человека в рамках ООН.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Защита прав человека в рамках Европейского Союза.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Хельсинский процесс, СБСЕ - движение за безопасность, сотрудничество и права человека. ОБСЕ.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Защита прав человека в рамках Организации американских государств.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прав человека в рамках Организации африканского единства.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Неправительственные правозащитные организации.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Международная Хельсинская группа.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"Международная Амнистия".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Международное общество прав человека.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</w:t>
      </w:r>
      <w:proofErr w:type="spellStart"/>
      <w:r>
        <w:rPr>
          <w:rFonts w:ascii="Times New Roman" w:hAnsi="Times New Roman"/>
          <w:color w:val="000000"/>
        </w:rPr>
        <w:t>Human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Rights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Watch</w:t>
      </w:r>
      <w:proofErr w:type="spellEnd"/>
      <w:r>
        <w:rPr>
          <w:rFonts w:ascii="Times New Roman" w:hAnsi="Times New Roman"/>
          <w:color w:val="000000"/>
        </w:rPr>
        <w:t xml:space="preserve">" (защита прав человека по всему миру).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</w:t>
      </w:r>
      <w:proofErr w:type="spellStart"/>
      <w:r>
        <w:rPr>
          <w:rFonts w:ascii="Times New Roman" w:hAnsi="Times New Roman"/>
          <w:color w:val="000000"/>
        </w:rPr>
        <w:t>Street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Law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Ins</w:t>
      </w:r>
      <w:proofErr w:type="spellEnd"/>
      <w:r>
        <w:rPr>
          <w:rFonts w:ascii="Times New Roman" w:hAnsi="Times New Roman"/>
          <w:color w:val="000000"/>
        </w:rPr>
        <w:t xml:space="preserve">." (ресурсный консультационный центр сети разработчиков учебных правовых программ из разных стран Европы, Азии. Африки, Латинской Америки; выпуск учебной литературы по правовому образованию).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"Врачи без границ". "Гринпис". Другие международные неправительственные организации, источники их существования.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Верховный комиссар ООН по делам беженцев. Статут Международного суда. Развитие стандартов в области прав человека.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Комиссия ООН по правам человека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Экономический и социальный совета ООН.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Комиссия ООН по положению женщин. Комиссия ООН экспертов по предупреждению преступности и уголовному праву.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Комитет ООН по правам человека. Факультативный протокол № 1.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Комитет ООН по экономическим, социальным и культурным правам.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Комитет ООН по ликвидации расовой дискриминации.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Комитет ООН по борьбе с пытками.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Комитет ООН по правам женщин.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Комитет ООН по правам ребёнка.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Механизм защиты прав человека через ООН. Резолюция № 1235. Защита прав человека по Резолюции № 1503 (1970 год).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Международный суд в Гааге.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прав человека в рамках Международной организации труда (МОТ)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прав человека в рамках Организации Объединённых наций по вопросам образования, науки и культуры (ЮНЕСКО)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прав человека в рамках Всемирной организации здравоохранения (ВОЗ)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Защита прав человека в рамках Продовольственной и сельскохозяйственной организации ООН (ФАО),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прав человека в рамках Детского Фонда ООН (ЮНИСЕФ)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Образование в области прав человека. Глобальные форумы за права человека.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Европейская система защиты прав человека и основных свобод.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Европейская Конвенция защиты прав человека и основных свобод. Парламентская Ассамблея Совета Европы. Комитет министров Совета Европы. Конгресс местных и региональных властей Европы. Международный секретариат.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Механизм защиты прав человека в государствах-членах Совета Европы. 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Европейский суд по правам человека. Петиции одного государства-участника на другое. Порядок подачи индивидуальной жалобы в суд в Страсбурге.</w:t>
      </w:r>
    </w:p>
    <w:p w:rsidR="00E207BE" w:rsidRDefault="00E207BE" w:rsidP="00E207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Европейская Социальная Хартия.</w:t>
      </w:r>
    </w:p>
    <w:p w:rsidR="00E207BE" w:rsidRDefault="00E207BE" w:rsidP="00E207BE">
      <w:pPr>
        <w:shd w:val="clear" w:color="auto" w:fill="FFFFFF"/>
      </w:pPr>
    </w:p>
    <w:p w:rsidR="00E207BE" w:rsidRDefault="00E207BE" w:rsidP="00E207BE">
      <w:pPr>
        <w:numPr>
          <w:ilvl w:val="0"/>
          <w:numId w:val="14"/>
        </w:numPr>
        <w:shd w:val="clear" w:color="auto" w:fill="FFFFFF"/>
        <w:rPr>
          <w:b/>
          <w:i/>
        </w:rPr>
      </w:pPr>
      <w:r>
        <w:rPr>
          <w:b/>
          <w:i/>
        </w:rPr>
        <w:t>ТЕМАТИКА РЕФЕРАТОВ:</w:t>
      </w:r>
    </w:p>
    <w:p w:rsidR="00E207BE" w:rsidRDefault="00E207BE" w:rsidP="00E207BE">
      <w:pPr>
        <w:shd w:val="clear" w:color="auto" w:fill="FFFFFF"/>
        <w:jc w:val="center"/>
        <w:rPr>
          <w:b/>
        </w:rPr>
      </w:pPr>
    </w:p>
    <w:p w:rsidR="00E207BE" w:rsidRDefault="00E207BE" w:rsidP="00E207BE">
      <w:pPr>
        <w:pStyle w:val="a3"/>
        <w:numPr>
          <w:ilvl w:val="1"/>
          <w:numId w:val="14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Исторические условия принятия Всеобщей Декларации прав человека. </w:t>
      </w:r>
    </w:p>
    <w:p w:rsidR="00E207BE" w:rsidRDefault="00E207BE" w:rsidP="00E207BE">
      <w:pPr>
        <w:pStyle w:val="a3"/>
        <w:numPr>
          <w:ilvl w:val="1"/>
          <w:numId w:val="14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принципы и положения Всеобщей Декларации прав человека.</w:t>
      </w:r>
    </w:p>
    <w:p w:rsidR="00E207BE" w:rsidRDefault="00E207BE" w:rsidP="00E207BE">
      <w:pPr>
        <w:pStyle w:val="a3"/>
        <w:numPr>
          <w:ilvl w:val="1"/>
          <w:numId w:val="14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Значение Всеобщей Декларации прав человека.</w:t>
      </w:r>
    </w:p>
    <w:p w:rsidR="00E207BE" w:rsidRDefault="00E207BE" w:rsidP="00E207BE">
      <w:pPr>
        <w:pStyle w:val="a3"/>
        <w:numPr>
          <w:ilvl w:val="1"/>
          <w:numId w:val="14"/>
        </w:numPr>
        <w:spacing w:beforeAutospacing="0" w:afterAutospacing="0"/>
        <w:ind w:right="-3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Великая Хартия вольности (</w:t>
      </w:r>
      <w:smartTag w:uri="urn:schemas-microsoft-com:office:smarttags" w:element="metricconverter">
        <w:smartTagPr>
          <w:attr w:name="ProductID" w:val="1215 г"/>
        </w:smartTagPr>
        <w:r>
          <w:rPr>
            <w:rFonts w:ascii="Times New Roman" w:hAnsi="Times New Roman"/>
            <w:color w:val="000000"/>
          </w:rPr>
          <w:t>1215 г</w:t>
        </w:r>
      </w:smartTag>
      <w:r>
        <w:rPr>
          <w:rFonts w:ascii="Times New Roman" w:hAnsi="Times New Roman"/>
          <w:color w:val="000000"/>
        </w:rPr>
        <w:t xml:space="preserve">.), </w:t>
      </w:r>
    </w:p>
    <w:p w:rsidR="00E207BE" w:rsidRDefault="00E207BE" w:rsidP="00E207BE">
      <w:pPr>
        <w:pStyle w:val="a3"/>
        <w:numPr>
          <w:ilvl w:val="1"/>
          <w:numId w:val="14"/>
        </w:numPr>
        <w:spacing w:beforeAutospacing="0" w:afterAutospacing="0"/>
        <w:ind w:right="-3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lastRenderedPageBreak/>
        <w:t>Декларация независимости США (</w:t>
      </w:r>
      <w:smartTag w:uri="urn:schemas-microsoft-com:office:smarttags" w:element="metricconverter">
        <w:smartTagPr>
          <w:attr w:name="ProductID" w:val="1776 г"/>
        </w:smartTagPr>
        <w:r>
          <w:rPr>
            <w:rFonts w:ascii="Times New Roman" w:hAnsi="Times New Roman"/>
            <w:color w:val="000000"/>
          </w:rPr>
          <w:t>1776 г</w:t>
        </w:r>
      </w:smartTag>
      <w:r>
        <w:rPr>
          <w:rFonts w:ascii="Times New Roman" w:hAnsi="Times New Roman"/>
          <w:color w:val="000000"/>
        </w:rPr>
        <w:t xml:space="preserve">.), </w:t>
      </w:r>
    </w:p>
    <w:p w:rsidR="00E207BE" w:rsidRDefault="00E207BE" w:rsidP="00E207BE">
      <w:pPr>
        <w:pStyle w:val="a3"/>
        <w:numPr>
          <w:ilvl w:val="1"/>
          <w:numId w:val="14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Американский Билль о правах (1789 - 1791 гг.), </w:t>
      </w:r>
    </w:p>
    <w:p w:rsidR="00E207BE" w:rsidRDefault="00E207BE" w:rsidP="00E207BE">
      <w:pPr>
        <w:pStyle w:val="a3"/>
        <w:numPr>
          <w:ilvl w:val="1"/>
          <w:numId w:val="14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Декларация прав человека и гражданина (</w:t>
      </w:r>
      <w:smartTag w:uri="urn:schemas-microsoft-com:office:smarttags" w:element="metricconverter">
        <w:smartTagPr>
          <w:attr w:name="ProductID" w:val="1789 г"/>
        </w:smartTagPr>
        <w:r>
          <w:rPr>
            <w:rFonts w:ascii="Times New Roman" w:hAnsi="Times New Roman"/>
            <w:color w:val="000000"/>
          </w:rPr>
          <w:t>1789 г</w:t>
        </w:r>
      </w:smartTag>
      <w:r>
        <w:rPr>
          <w:rFonts w:ascii="Times New Roman" w:hAnsi="Times New Roman"/>
          <w:color w:val="000000"/>
        </w:rPr>
        <w:t>.), Всеобщая Декларация прав человека (</w:t>
      </w:r>
      <w:smartTag w:uri="urn:schemas-microsoft-com:office:smarttags" w:element="metricconverter">
        <w:smartTagPr>
          <w:attr w:name="ProductID" w:val="1948 г"/>
        </w:smartTagPr>
        <w:r>
          <w:rPr>
            <w:rFonts w:ascii="Times New Roman" w:hAnsi="Times New Roman"/>
            <w:color w:val="000000"/>
          </w:rPr>
          <w:t>1948 г</w:t>
        </w:r>
      </w:smartTag>
      <w:r>
        <w:rPr>
          <w:rFonts w:ascii="Times New Roman" w:hAnsi="Times New Roman"/>
          <w:color w:val="000000"/>
        </w:rPr>
        <w:t xml:space="preserve">.), </w:t>
      </w:r>
    </w:p>
    <w:p w:rsidR="00E207BE" w:rsidRDefault="00E207BE" w:rsidP="00E207BE">
      <w:pPr>
        <w:pStyle w:val="a3"/>
        <w:numPr>
          <w:ilvl w:val="1"/>
          <w:numId w:val="14"/>
        </w:numPr>
        <w:spacing w:beforeAutospacing="0" w:afterAutospacing="0"/>
        <w:ind w:right="-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Европейская Конвенция о защите прав человека и основных свобод (</w:t>
      </w:r>
      <w:smartTag w:uri="urn:schemas-microsoft-com:office:smarttags" w:element="metricconverter">
        <w:smartTagPr>
          <w:attr w:name="ProductID" w:val="1950 г"/>
        </w:smartTagPr>
        <w:r>
          <w:rPr>
            <w:rFonts w:ascii="Times New Roman" w:hAnsi="Times New Roman"/>
            <w:color w:val="000000"/>
          </w:rPr>
          <w:t>1950 г</w:t>
        </w:r>
      </w:smartTag>
      <w:r>
        <w:rPr>
          <w:rFonts w:ascii="Times New Roman" w:hAnsi="Times New Roman"/>
          <w:color w:val="000000"/>
        </w:rPr>
        <w:t>.)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Конституционные (основные) права и свободы человека и гражданина.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Декларация прав ребёнка.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Конвенция о правах ребёнка.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Декларация Всемирной встречи на высшем уровне "Об обеспечении выживания, защиты и развития детей в 90-е годы".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Институт Уполномоченного по правам человека: мировой и кыргызский опыт.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Международные механизмы защиты прав человека.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Международные и региональные стандарты о правах человека.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Комиссия по правам человека при Президенте КР.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Защита прав человека в рамках ООН.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Защита прав человека в рамках Европейского Союза.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Хельсинский процесс, СБСЕ - движение за безопасность, сотрудничество и права человека. ОБСЕ.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Защита прав человека в рамках Организации американских государств.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прав человека в рамках Организации африканского единства.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Неправительственные правозащитные организации.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Международная Хельсинская группа.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Международное общество прав человека. "</w:t>
      </w:r>
      <w:proofErr w:type="spellStart"/>
      <w:r>
        <w:rPr>
          <w:rFonts w:ascii="Times New Roman" w:hAnsi="Times New Roman"/>
          <w:color w:val="000000"/>
        </w:rPr>
        <w:t>Human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Rights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Watch</w:t>
      </w:r>
      <w:proofErr w:type="spellEnd"/>
      <w:r>
        <w:rPr>
          <w:rFonts w:ascii="Times New Roman" w:hAnsi="Times New Roman"/>
          <w:color w:val="000000"/>
        </w:rPr>
        <w:t xml:space="preserve">" (защита прав человека по всему миру).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Верховный комиссар ООН по делам беженцев.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Статут Международного суда.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Развитие стандартов в области прав человека.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Комиссии и комитеты ООН по правам человека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Международный суд в Гааге.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прав человека в рамках Международной организации труда (МОТ)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Защита прав человека в рамках Организации Объединённых наций по вопросам образования, науки и культуры (ЮНЕСКО)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Европейская система защиты прав человека и основных свобод.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Европейская Конвенция защиты прав человека и основных свобод. 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Европейский суд по правам человека. Порядок подачи индивидуальной жалобы в суд в Страсбурге.</w:t>
      </w:r>
    </w:p>
    <w:p w:rsidR="00E207BE" w:rsidRDefault="00E207BE" w:rsidP="00E207BE">
      <w:pPr>
        <w:pStyle w:val="a3"/>
        <w:numPr>
          <w:ilvl w:val="1"/>
          <w:numId w:val="1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Европейская Социальная Хартия.</w:t>
      </w:r>
    </w:p>
    <w:p w:rsidR="00E207BE" w:rsidRDefault="00E207BE" w:rsidP="00E207BE"/>
    <w:p w:rsidR="00E207BE" w:rsidRDefault="00E207BE" w:rsidP="00E207BE">
      <w:pPr>
        <w:numPr>
          <w:ilvl w:val="0"/>
          <w:numId w:val="15"/>
        </w:numPr>
        <w:rPr>
          <w:b/>
        </w:rPr>
      </w:pPr>
      <w:r>
        <w:rPr>
          <w:b/>
        </w:rPr>
        <w:t>ПОЛИТИКА КУРСА:</w:t>
      </w:r>
    </w:p>
    <w:p w:rsidR="00E207BE" w:rsidRDefault="00E207BE" w:rsidP="00E207BE">
      <w:pPr>
        <w:rPr>
          <w:b/>
        </w:rPr>
      </w:pPr>
    </w:p>
    <w:p w:rsidR="00E207BE" w:rsidRDefault="00E207BE" w:rsidP="00E207BE">
      <w:pPr>
        <w:numPr>
          <w:ilvl w:val="1"/>
          <w:numId w:val="15"/>
        </w:numPr>
      </w:pPr>
      <w:r>
        <w:t>Студент Магистратуры обязан посещать все занятия (при пропусках занятий более 2 раз предусматриваются отработки),</w:t>
      </w:r>
    </w:p>
    <w:p w:rsidR="00E207BE" w:rsidRDefault="00E207BE" w:rsidP="00E207BE">
      <w:pPr>
        <w:numPr>
          <w:ilvl w:val="1"/>
          <w:numId w:val="15"/>
        </w:numPr>
      </w:pPr>
      <w:r>
        <w:t>Студент опоздавший более чем на 15 минут без уважительной причины, на занятие не допускается,</w:t>
      </w:r>
    </w:p>
    <w:p w:rsidR="00E207BE" w:rsidRDefault="00E207BE" w:rsidP="00E207BE">
      <w:pPr>
        <w:numPr>
          <w:ilvl w:val="1"/>
          <w:numId w:val="15"/>
        </w:numPr>
      </w:pPr>
      <w:r>
        <w:t xml:space="preserve">Во время занятий, а также на экзаменах мобильные устройства (телефон и др.) должны быть отключены и убраны с рабочего стола, Студенты должны прийти на экзамен за 15 минут до его начала и оставить в специально отведенном месте все сумки, документы и книги. Можно оставить при себе </w:t>
      </w:r>
      <w:r>
        <w:lastRenderedPageBreak/>
        <w:t>только необходимые для экзамена предметы (ручку, карандаш, резинку, линейку) или то, что разрешено преподавателем,</w:t>
      </w:r>
    </w:p>
    <w:p w:rsidR="00E207BE" w:rsidRDefault="00E207BE" w:rsidP="00E207BE">
      <w:pPr>
        <w:numPr>
          <w:ilvl w:val="1"/>
          <w:numId w:val="15"/>
        </w:numPr>
      </w:pPr>
      <w:r>
        <w:t>Любой способ использования шпаргалок, разговоры во время экзаменов, списывание, использование мобильных телефонов, нетактичное поведение, грубость является поводом для удаления студента с экзамена.</w:t>
      </w:r>
    </w:p>
    <w:p w:rsidR="00E207BE" w:rsidRDefault="00E207BE" w:rsidP="00E207BE"/>
    <w:p w:rsidR="00E207BE" w:rsidRDefault="00E207BE" w:rsidP="00E207BE">
      <w:pPr>
        <w:numPr>
          <w:ilvl w:val="0"/>
          <w:numId w:val="15"/>
        </w:numPr>
        <w:rPr>
          <w:b/>
        </w:rPr>
      </w:pPr>
      <w:r>
        <w:rPr>
          <w:b/>
        </w:rPr>
        <w:t>ОЦЕНИВАНИЕ.</w:t>
      </w:r>
    </w:p>
    <w:p w:rsidR="00E207BE" w:rsidRDefault="00E207BE" w:rsidP="00E207BE"/>
    <w:p w:rsidR="00E207BE" w:rsidRDefault="00E207BE" w:rsidP="00E207BE">
      <w:r>
        <w:t>Шкала оценивания: общая оценка успеваемости студентов рассчитывается в процентах и состоит из следующих компонентов:</w:t>
      </w:r>
    </w:p>
    <w:p w:rsidR="00E207BE" w:rsidRDefault="00E207BE" w:rsidP="00E207BE">
      <w:r>
        <w:t>15% - посещаемость занятий</w:t>
      </w:r>
    </w:p>
    <w:p w:rsidR="00E207BE" w:rsidRDefault="00E207BE" w:rsidP="00E207BE">
      <w:r>
        <w:t>20% - выполнение задания (реферат) и его презентация</w:t>
      </w:r>
    </w:p>
    <w:p w:rsidR="00E207BE" w:rsidRDefault="00E207BE" w:rsidP="00E207BE">
      <w:r>
        <w:t>15% - выполнение домашнего задания</w:t>
      </w:r>
    </w:p>
    <w:p w:rsidR="00E207BE" w:rsidRDefault="00E207BE" w:rsidP="00E207BE">
      <w:r>
        <w:t>50% - экзамен (в письменной форме или в виде теста)</w:t>
      </w:r>
    </w:p>
    <w:p w:rsidR="00E207BE" w:rsidRDefault="00E207BE" w:rsidP="00E207BE">
      <w:r>
        <w:t>В результате суммирования всех компонентов выводится общая оценка.</w:t>
      </w:r>
    </w:p>
    <w:p w:rsidR="00E207BE" w:rsidRDefault="00E207BE" w:rsidP="00E207BE">
      <w:r>
        <w:t>Ниже 60% - неудовлетворительно (оценка 2)</w:t>
      </w:r>
    </w:p>
    <w:p w:rsidR="00E207BE" w:rsidRDefault="00E207BE" w:rsidP="00E207BE">
      <w:r>
        <w:t>60%-69% - удовлетворительно (оценка 3)</w:t>
      </w:r>
    </w:p>
    <w:p w:rsidR="00E207BE" w:rsidRDefault="00E207BE" w:rsidP="00E207BE">
      <w:r>
        <w:t>70%-79% - хорошо (оценка 4)</w:t>
      </w:r>
    </w:p>
    <w:p w:rsidR="00E207BE" w:rsidRDefault="00E207BE" w:rsidP="00E207BE">
      <w:r>
        <w:t>80%-100% - отлично (оценка 5).</w:t>
      </w:r>
    </w:p>
    <w:p w:rsidR="00C3648E" w:rsidRDefault="00C3648E"/>
    <w:sectPr w:rsidR="00C3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5F"/>
    <w:multiLevelType w:val="hybridMultilevel"/>
    <w:tmpl w:val="232ED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046F6"/>
    <w:multiLevelType w:val="hybridMultilevel"/>
    <w:tmpl w:val="2A4E4BD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70581"/>
    <w:multiLevelType w:val="hybridMultilevel"/>
    <w:tmpl w:val="1FB82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8360D"/>
    <w:multiLevelType w:val="hybridMultilevel"/>
    <w:tmpl w:val="259C1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A13F1F"/>
    <w:multiLevelType w:val="hybridMultilevel"/>
    <w:tmpl w:val="4F549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5464E"/>
    <w:multiLevelType w:val="hybridMultilevel"/>
    <w:tmpl w:val="8916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B72A3"/>
    <w:multiLevelType w:val="hybridMultilevel"/>
    <w:tmpl w:val="DC901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53335C"/>
    <w:multiLevelType w:val="hybridMultilevel"/>
    <w:tmpl w:val="B5AAED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B26A5"/>
    <w:multiLevelType w:val="hybridMultilevel"/>
    <w:tmpl w:val="5DBC7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A2F3D"/>
    <w:multiLevelType w:val="hybridMultilevel"/>
    <w:tmpl w:val="2A0C6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EE70D0"/>
    <w:multiLevelType w:val="hybridMultilevel"/>
    <w:tmpl w:val="F3EC3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17CB"/>
    <w:multiLevelType w:val="hybridMultilevel"/>
    <w:tmpl w:val="090A1D0C"/>
    <w:lvl w:ilvl="0" w:tplc="F5D473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351B99"/>
    <w:multiLevelType w:val="hybridMultilevel"/>
    <w:tmpl w:val="0D44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00F91"/>
    <w:multiLevelType w:val="hybridMultilevel"/>
    <w:tmpl w:val="8D8A5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675DB"/>
    <w:multiLevelType w:val="hybridMultilevel"/>
    <w:tmpl w:val="7E82E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CE204E"/>
    <w:multiLevelType w:val="hybridMultilevel"/>
    <w:tmpl w:val="7E18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0129FA"/>
    <w:multiLevelType w:val="hybridMultilevel"/>
    <w:tmpl w:val="111E2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193123"/>
    <w:multiLevelType w:val="hybridMultilevel"/>
    <w:tmpl w:val="53926B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B"/>
    <w:rsid w:val="00164BDF"/>
    <w:rsid w:val="00216B6D"/>
    <w:rsid w:val="002C37E9"/>
    <w:rsid w:val="002D2C52"/>
    <w:rsid w:val="00607433"/>
    <w:rsid w:val="00B0456B"/>
    <w:rsid w:val="00C3648E"/>
    <w:rsid w:val="00C82D8A"/>
    <w:rsid w:val="00C86489"/>
    <w:rsid w:val="00D00C8A"/>
    <w:rsid w:val="00E207BE"/>
    <w:rsid w:val="00E862DB"/>
    <w:rsid w:val="00F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07BE"/>
    <w:pPr>
      <w:spacing w:before="100" w:beforeAutospacing="1" w:after="100" w:afterAutospacing="1"/>
    </w:pPr>
    <w:rPr>
      <w:rFonts w:ascii="Verdana" w:hAnsi="Verdana"/>
    </w:rPr>
  </w:style>
  <w:style w:type="table" w:styleId="a4">
    <w:name w:val="Table Grid"/>
    <w:basedOn w:val="a1"/>
    <w:rsid w:val="00E20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0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7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07BE"/>
    <w:pPr>
      <w:spacing w:before="100" w:beforeAutospacing="1" w:after="100" w:afterAutospacing="1"/>
    </w:pPr>
    <w:rPr>
      <w:rFonts w:ascii="Verdana" w:hAnsi="Verdana"/>
    </w:rPr>
  </w:style>
  <w:style w:type="table" w:styleId="a4">
    <w:name w:val="Table Grid"/>
    <w:basedOn w:val="a1"/>
    <w:rsid w:val="00E20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0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6764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2016-05-23T09:27:00Z</cp:lastPrinted>
  <dcterms:created xsi:type="dcterms:W3CDTF">2016-04-08T08:02:00Z</dcterms:created>
  <dcterms:modified xsi:type="dcterms:W3CDTF">2018-02-19T11:10:00Z</dcterms:modified>
</cp:coreProperties>
</file>